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74" w:rsidRDefault="00706E74" w:rsidP="00706E74">
      <w:pPr>
        <w:rPr>
          <w:rFonts w:ascii="Helvetica" w:eastAsia="宋体" w:hAnsi="Helvetica" w:cs="宋体"/>
          <w:color w:val="3E3E3E"/>
          <w:kern w:val="0"/>
          <w:sz w:val="32"/>
          <w:szCs w:val="19"/>
        </w:rPr>
      </w:pPr>
    </w:p>
    <w:p w:rsidR="00706E74" w:rsidRDefault="00706E74" w:rsidP="00706E74">
      <w:pPr>
        <w:rPr>
          <w:rFonts w:ascii="Helvetica" w:eastAsia="宋体" w:hAnsi="Helvetica" w:cs="宋体"/>
          <w:color w:val="3E3E3E"/>
          <w:kern w:val="0"/>
          <w:sz w:val="32"/>
          <w:szCs w:val="19"/>
        </w:rPr>
      </w:pPr>
      <w:r>
        <w:rPr>
          <w:rFonts w:ascii="Helvetica" w:eastAsia="宋体" w:hAnsi="Helvetica" w:cs="宋体" w:hint="eastAsia"/>
          <w:color w:val="3E3E3E"/>
          <w:kern w:val="0"/>
          <w:sz w:val="32"/>
          <w:szCs w:val="19"/>
        </w:rPr>
        <w:t>附件：</w:t>
      </w:r>
    </w:p>
    <w:p w:rsidR="00706E74" w:rsidRDefault="00706E74" w:rsidP="00706E74">
      <w:pPr>
        <w:ind w:leftChars="50" w:left="105"/>
        <w:rPr>
          <w:rFonts w:asciiTheme="majorEastAsia" w:eastAsiaTheme="majorEastAsia" w:hAnsiTheme="majorEastAsia" w:cs="宋体" w:hint="eastAsia"/>
          <w:b/>
          <w:color w:val="3E3E3E"/>
          <w:kern w:val="0"/>
          <w:sz w:val="36"/>
          <w:szCs w:val="36"/>
        </w:rPr>
      </w:pPr>
      <w:r>
        <w:rPr>
          <w:rFonts w:ascii="Helvetica" w:eastAsia="宋体" w:hAnsi="Helvetica" w:cs="宋体" w:hint="eastAsia"/>
          <w:color w:val="3E3E3E"/>
          <w:kern w:val="0"/>
          <w:sz w:val="32"/>
          <w:szCs w:val="19"/>
        </w:rPr>
        <w:t xml:space="preserve"> </w:t>
      </w:r>
      <w:r w:rsidRPr="003F2D35">
        <w:rPr>
          <w:rFonts w:asciiTheme="majorEastAsia" w:eastAsiaTheme="majorEastAsia" w:hAnsiTheme="majorEastAsia" w:cs="宋体" w:hint="eastAsia"/>
          <w:b/>
          <w:color w:val="3E3E3E"/>
          <w:kern w:val="0"/>
          <w:sz w:val="36"/>
          <w:szCs w:val="36"/>
        </w:rPr>
        <w:t xml:space="preserve">           </w:t>
      </w:r>
    </w:p>
    <w:p w:rsidR="00706E74" w:rsidRDefault="00706E74" w:rsidP="00706E74">
      <w:pPr>
        <w:ind w:leftChars="50" w:left="105"/>
        <w:jc w:val="center"/>
        <w:rPr>
          <w:rFonts w:asciiTheme="majorEastAsia" w:eastAsiaTheme="majorEastAsia" w:hAnsiTheme="majorEastAsia" w:cs="宋体"/>
          <w:b/>
          <w:color w:val="3E3E3E"/>
          <w:kern w:val="0"/>
          <w:sz w:val="36"/>
          <w:szCs w:val="36"/>
        </w:rPr>
      </w:pPr>
      <w:r w:rsidRPr="003F2D35">
        <w:rPr>
          <w:rFonts w:asciiTheme="majorEastAsia" w:eastAsiaTheme="majorEastAsia" w:hAnsiTheme="majorEastAsia" w:cs="宋体" w:hint="eastAsia"/>
          <w:b/>
          <w:color w:val="3E3E3E"/>
          <w:kern w:val="0"/>
          <w:sz w:val="36"/>
          <w:szCs w:val="36"/>
        </w:rPr>
        <w:t>化妆品电子商务论坛会回执</w:t>
      </w:r>
    </w:p>
    <w:p w:rsidR="00706E74" w:rsidRDefault="00706E74" w:rsidP="00706E74">
      <w:pPr>
        <w:ind w:leftChars="50" w:left="105"/>
        <w:rPr>
          <w:rFonts w:asciiTheme="majorEastAsia" w:eastAsiaTheme="majorEastAsia" w:hAnsiTheme="majorEastAsia" w:cs="宋体"/>
          <w:b/>
          <w:color w:val="3E3E3E"/>
          <w:kern w:val="0"/>
          <w:sz w:val="36"/>
          <w:szCs w:val="36"/>
        </w:rPr>
      </w:pPr>
    </w:p>
    <w:tbl>
      <w:tblPr>
        <w:tblW w:w="8521" w:type="dxa"/>
        <w:tblInd w:w="5" w:type="dxa"/>
        <w:shd w:val="clear" w:color="auto" w:fill="FFFFFF"/>
        <w:tblLayout w:type="fixed"/>
        <w:tblLook w:val="0000"/>
      </w:tblPr>
      <w:tblGrid>
        <w:gridCol w:w="1418"/>
        <w:gridCol w:w="2943"/>
        <w:gridCol w:w="1026"/>
        <w:gridCol w:w="660"/>
        <w:gridCol w:w="757"/>
        <w:gridCol w:w="1717"/>
      </w:tblGrid>
      <w:tr w:rsidR="00706E74" w:rsidRPr="002A6809" w:rsidTr="00740EEF">
        <w:trPr>
          <w:cantSplit/>
          <w:trHeight w:val="3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姓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 xml:space="preserve">    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名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职务</w:t>
            </w:r>
            <w:r w:rsidRPr="002A6809">
              <w:rPr>
                <w:rFonts w:eastAsia="仿宋"/>
                <w:color w:val="000000"/>
                <w:sz w:val="32"/>
                <w:szCs w:val="32"/>
                <w:u w:color="000000"/>
              </w:rPr>
              <w:t>/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职称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706E74" w:rsidRPr="002A6809" w:rsidTr="00740EEF">
        <w:trPr>
          <w:cantSplit/>
          <w:trHeight w:val="3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单位名称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706E74" w:rsidRPr="002A6809" w:rsidTr="00740EEF">
        <w:trPr>
          <w:cantSplit/>
          <w:trHeight w:val="3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通讯地址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邮政编码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706E74" w:rsidRPr="002A6809" w:rsidTr="00740EEF">
        <w:trPr>
          <w:cantSplit/>
          <w:trHeight w:val="3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联系电话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手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 xml:space="preserve">    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706E74" w:rsidRPr="002A6809" w:rsidTr="00740EEF">
        <w:trPr>
          <w:cantSplit/>
          <w:trHeight w:val="3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传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 xml:space="preserve">    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真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outlineLvl w:val="0"/>
              <w:rPr>
                <w:rFonts w:eastAsia="仿宋"/>
                <w:color w:val="000000"/>
                <w:sz w:val="32"/>
                <w:szCs w:val="32"/>
                <w:u w:color="000000"/>
              </w:rPr>
            </w:pP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电子邮件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706E74" w:rsidRPr="002A6809" w:rsidTr="00740EEF">
        <w:trPr>
          <w:cantSplit/>
          <w:trHeight w:val="350"/>
        </w:trPr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06E74" w:rsidRDefault="00706E74" w:rsidP="00740EEF">
            <w:pPr>
              <w:ind w:leftChars="50" w:left="105" w:firstLineChars="100" w:firstLine="320"/>
              <w:outlineLvl w:val="0"/>
              <w:rPr>
                <w:rFonts w:eastAsia="仿宋" w:hAnsi="仿宋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1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、需要协助安排入住酒店的代表请与</w:t>
            </w:r>
            <w:proofErr w:type="gramStart"/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中国香</w:t>
            </w:r>
            <w:proofErr w:type="gramEnd"/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化协会市场部冯颖超联系；</w:t>
            </w:r>
          </w:p>
          <w:p w:rsidR="00706E74" w:rsidRDefault="00706E74" w:rsidP="00740EEF">
            <w:pPr>
              <w:ind w:leftChars="50" w:left="105" w:firstLineChars="100" w:firstLine="320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2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、</w:t>
            </w:r>
            <w:r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请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将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上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述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表格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内容填写后于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2014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年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9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月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1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日前</w:t>
            </w:r>
            <w:r w:rsidRPr="002A6809">
              <w:rPr>
                <w:rFonts w:eastAsia="仿宋" w:hAnsi="仿宋"/>
                <w:color w:val="000000"/>
                <w:sz w:val="32"/>
                <w:szCs w:val="32"/>
                <w:u w:color="000000"/>
              </w:rPr>
              <w:t>发送电子邮件至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：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fengyc@caffci.org</w:t>
            </w:r>
            <w:r>
              <w:rPr>
                <w:rFonts w:eastAsia="仿宋" w:hAnsi="仿宋" w:hint="eastAsia"/>
                <w:color w:val="000000"/>
                <w:sz w:val="32"/>
                <w:szCs w:val="32"/>
                <w:u w:color="000000"/>
              </w:rPr>
              <w:t>。</w:t>
            </w:r>
            <w:hyperlink r:id="rId4" w:history="1"/>
            <w:r>
              <w:rPr>
                <w:rFonts w:hint="eastAsia"/>
              </w:rPr>
              <w:t xml:space="preserve"> </w:t>
            </w:r>
          </w:p>
        </w:tc>
      </w:tr>
    </w:tbl>
    <w:p w:rsidR="0094587F" w:rsidRPr="00706E74" w:rsidRDefault="0094587F"/>
    <w:sectPr w:rsidR="0094587F" w:rsidRPr="00706E74" w:rsidSect="0094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E74"/>
    <w:rsid w:val="0065696D"/>
    <w:rsid w:val="00706E74"/>
    <w:rsid w:val="0094587F"/>
    <w:rsid w:val="00973EEC"/>
    <w:rsid w:val="00D1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ffci@caffci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fengyc</dc:creator>
  <cp:lastModifiedBy>fengyc</cp:lastModifiedBy>
  <cp:revision>1</cp:revision>
  <dcterms:created xsi:type="dcterms:W3CDTF">2014-08-05T07:02:00Z</dcterms:created>
  <dcterms:modified xsi:type="dcterms:W3CDTF">2014-08-05T07:03:00Z</dcterms:modified>
</cp:coreProperties>
</file>