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1267EF" w:rsidRPr="00B51BE3" w:rsidTr="008C068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7EF" w:rsidRPr="00B51BE3" w:rsidRDefault="001267EF" w:rsidP="001267EF">
            <w:pPr>
              <w:pStyle w:val="afffffc"/>
              <w:framePr w:wrap="around"/>
              <w:rPr>
                <w:rFonts w:ascii="Times New Roman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1267EF" w:rsidRPr="00B51BE3" w:rsidTr="008C068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7EF" w:rsidRPr="00B51BE3" w:rsidRDefault="001267EF" w:rsidP="001267EF">
            <w:pPr>
              <w:pStyle w:val="afff6"/>
              <w:framePr w:wrap="around"/>
              <w:rPr>
                <w:rFonts w:ascii="Times New Roman"/>
              </w:rPr>
            </w:pPr>
          </w:p>
        </w:tc>
      </w:tr>
    </w:tbl>
    <w:p w:rsidR="001267EF" w:rsidRPr="00B51BE3" w:rsidRDefault="001267EF" w:rsidP="001267EF">
      <w:pPr>
        <w:pStyle w:val="2"/>
        <w:framePr w:wrap="around"/>
        <w:rPr>
          <w:rFonts w:ascii="Times New Roman"/>
        </w:rPr>
      </w:pPr>
    </w:p>
    <w:p w:rsidR="001267EF" w:rsidRPr="00B51BE3" w:rsidRDefault="001267EF" w:rsidP="001267EF">
      <w:pPr>
        <w:pStyle w:val="2"/>
        <w:framePr w:wrap="around"/>
        <w:rPr>
          <w:rFonts w:ascii="Times New Roman"/>
        </w:rPr>
      </w:pPr>
    </w:p>
    <w:p w:rsidR="006F2ECC" w:rsidRPr="00B51BE3" w:rsidRDefault="006F2ECC" w:rsidP="006F2ECC">
      <w:pPr>
        <w:pStyle w:val="afff7"/>
        <w:framePr w:wrap="around"/>
        <w:ind w:firstLine="420"/>
        <w:rPr>
          <w:rFonts w:ascii="Times New Roman"/>
        </w:rPr>
      </w:pPr>
      <w:r w:rsidRPr="00B51BE3">
        <w:rPr>
          <w:rFonts w:ascii="Times New Roman"/>
        </w:rPr>
        <w:t>日用香精中二氢香豆素的测定</w:t>
      </w:r>
      <w:r w:rsidRPr="00B51BE3">
        <w:rPr>
          <w:rFonts w:ascii="Times New Roman"/>
        </w:rPr>
        <w:t xml:space="preserve"> </w:t>
      </w:r>
    </w:p>
    <w:p w:rsidR="006F2ECC" w:rsidRDefault="006F2ECC" w:rsidP="006F2ECC">
      <w:pPr>
        <w:pStyle w:val="afff7"/>
        <w:framePr w:wrap="around"/>
        <w:ind w:firstLine="420"/>
        <w:rPr>
          <w:rFonts w:ascii="Times New Roman"/>
        </w:rPr>
      </w:pPr>
      <w:r w:rsidRPr="00B51BE3">
        <w:rPr>
          <w:rFonts w:ascii="Times New Roman"/>
        </w:rPr>
        <w:t>气相色谱</w:t>
      </w:r>
      <w:r w:rsidRPr="00B51BE3">
        <w:rPr>
          <w:rFonts w:ascii="Times New Roman"/>
        </w:rPr>
        <w:t>-</w:t>
      </w:r>
      <w:r w:rsidRPr="00B51BE3">
        <w:rPr>
          <w:rFonts w:ascii="Times New Roman"/>
        </w:rPr>
        <w:t>质谱法</w:t>
      </w:r>
    </w:p>
    <w:p w:rsidR="00EC6F05" w:rsidRPr="00EC6F05" w:rsidRDefault="00EC6F05" w:rsidP="006F2ECC">
      <w:pPr>
        <w:pStyle w:val="afff7"/>
        <w:framePr w:wrap="around"/>
        <w:ind w:firstLine="420"/>
        <w:rPr>
          <w:rFonts w:ascii="Times New Roman"/>
          <w:sz w:val="32"/>
          <w:szCs w:val="32"/>
        </w:rPr>
      </w:pPr>
      <w:r w:rsidRPr="00EC6F05">
        <w:rPr>
          <w:rFonts w:ascii="Times New Roman" w:hint="eastAsia"/>
          <w:sz w:val="32"/>
          <w:szCs w:val="32"/>
        </w:rPr>
        <w:t>（征求意见稿）</w:t>
      </w:r>
    </w:p>
    <w:p w:rsidR="006F2ECC" w:rsidRPr="00B51BE3" w:rsidRDefault="006F2ECC" w:rsidP="006F2ECC">
      <w:pPr>
        <w:pStyle w:val="afff8"/>
        <w:framePr w:wrap="around"/>
        <w:ind w:firstLine="630"/>
      </w:pPr>
      <w:r w:rsidRPr="00B51BE3">
        <w:t xml:space="preserve">Determination of </w:t>
      </w:r>
      <w:proofErr w:type="spellStart"/>
      <w:r w:rsidRPr="00B51BE3">
        <w:t>dihydrocoumarin</w:t>
      </w:r>
      <w:proofErr w:type="spellEnd"/>
      <w:r w:rsidRPr="00B51BE3">
        <w:t xml:space="preserve"> in fragrance compound</w:t>
      </w:r>
    </w:p>
    <w:p w:rsidR="006F2ECC" w:rsidRPr="00B51BE3" w:rsidRDefault="006F2ECC" w:rsidP="006F2ECC">
      <w:pPr>
        <w:pStyle w:val="afff8"/>
        <w:framePr w:wrap="around"/>
        <w:ind w:firstLine="630"/>
      </w:pPr>
      <w:r w:rsidRPr="00B51BE3">
        <w:t xml:space="preserve"> Gas chromatography - mass spectrometry</w:t>
      </w:r>
    </w:p>
    <w:p w:rsidR="001267EF" w:rsidRPr="00B51BE3" w:rsidRDefault="001267EF" w:rsidP="001267EF">
      <w:pPr>
        <w:pStyle w:val="afff8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1267EF" w:rsidRPr="00B51BE3" w:rsidTr="008C068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7EF" w:rsidRPr="00B51BE3" w:rsidRDefault="00C31A54" w:rsidP="001267EF">
            <w:pPr>
              <w:pStyle w:val="afffa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rect id="RQ" o:spid="_x0000_s1026" style="position:absolute;left:0;text-align:left;margin-left:173.3pt;margin-top:337.15pt;width:150pt;height:2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3k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J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QDb5N8Emu/yN6dFwn9e2nh&#10;RVgnPIyfFF2Np6cgUgVi3ygGZZPKEyGHfXKZfiQEenD8j12JMgjMDwpaabYHFVgNJAGf8FDAptX2&#10;GaMehq7G7vuGWI6RfKdASWVWFGFKo1FMrnMw7Llnde4higJUjT1Gw/bBD5O9MVasW7gpi41R+g7U&#10;14gojKDMIauDZmGwYgWHRyBM7rkdo16eqtkvAA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xKid5HUCAADyBAAADgAAAAAA&#10;AAAAAAAAAAAuAgAAZHJzL2Uyb0RvYy54bWxQSwECLQAUAAYACAAAACEA6xQBKt0AAAALAQAADwAA&#10;AAAAAAAAAAAAAADPBAAAZHJzL2Rvd25yZXYueG1sUEsFBgAAAAAEAAQA8wAAANkFAAAAAA==&#10;" stroked="f">
                  <w10:anchorlock/>
                </v:rect>
              </w:pict>
            </w:r>
          </w:p>
        </w:tc>
      </w:tr>
      <w:tr w:rsidR="001267EF" w:rsidRPr="00B51BE3" w:rsidTr="008C068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7EF" w:rsidRPr="00B51BE3" w:rsidRDefault="001267EF" w:rsidP="001267EF">
            <w:pPr>
              <w:pStyle w:val="afffb"/>
              <w:framePr w:wrap="around"/>
              <w:rPr>
                <w:rFonts w:ascii="Times New Roman"/>
              </w:rPr>
            </w:pPr>
          </w:p>
        </w:tc>
      </w:tr>
    </w:tbl>
    <w:p w:rsidR="001267EF" w:rsidRPr="00B51BE3" w:rsidRDefault="00F448CC" w:rsidP="00B75D4E">
      <w:pPr>
        <w:pStyle w:val="affffff5"/>
        <w:framePr w:wrap="around" w:hAnchor="page" w:x="1276" w:y="14056"/>
      </w:pPr>
      <w:r w:rsidRPr="00B51BE3">
        <w:t>XXXX</w:t>
      </w:r>
      <w:r w:rsidR="001267EF" w:rsidRPr="00B51BE3">
        <w:t xml:space="preserve">- </w:t>
      </w:r>
      <w:r w:rsidRPr="00B51BE3">
        <w:t>XX</w:t>
      </w:r>
      <w:r w:rsidR="001267EF" w:rsidRPr="00B51BE3">
        <w:t>-</w:t>
      </w:r>
      <w:r w:rsidRPr="00B51BE3">
        <w:t>XX</w:t>
      </w:r>
      <w:r w:rsidR="001267EF" w:rsidRPr="00B51BE3">
        <w:t>发布</w:t>
      </w:r>
      <w:r w:rsidR="00C31A54">
        <w:rPr>
          <w:noProof/>
        </w:rPr>
        <w:pict>
          <v:line id="Line 10" o:spid="_x0000_s1037" style="position:absolute;z-index:251655168;visibility:visible;mso-position-horizontal-relative:text;mso-position-vertical-relative:page" from="-.65pt,730pt" to="481.2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aL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oNRinRg&#10;0VYojrIoTW9cARWV2tnQHD2rF7PV9LtDSlctUQceKb5eDJzLgpjJmyNh4wxcsO8/awY15Oh11Onc&#10;2C5AggLoHO243O3gZ48ofJxloMkTuEaHXEKK4aCxzn/iukMhKLEE0hGYnLbOByKkGErCPUpvhJTR&#10;balQX+LFdDKNB5yWgoVkKHP2sK+kRScS5iX+YleQeSyz+qhYBGs5Yetb7ImQ1xgulyrgQStA5xZd&#10;B+LHIl2s5+t5Psons/UoT+t69HFT5aPZJvswrZ/qqqqzn4FalhetYIyrwG4Yziz/O/Nvz+Q6Vvfx&#10;vMuQvEWPegHZ4T+Sjl4G+8JrcsVes8vODh7DPMbi29sJA/+4h/jxha9+AQAA//8DAFBLAwQUAAYA&#10;CAAAACEAt8KhZt0AAAAMAQAADwAAAGRycy9kb3ducmV2LnhtbEyPTU/DMAyG70j8h8hIXKYtWQcV&#10;lKYTAnrjwgBx9VrTVjRO12Rb4ddjDgiOfv3o/cjXk+vVgcbQebawXBhQxJWvO24svDyX8ytQISLX&#10;2HsmC58UYF2cnuSY1f7IT3TYxEaJCYcMLbQxDpnWoWrJYVj4gVh+7350GOUcG12PeBRz1+vEmFQ7&#10;7FgSWhzorqXqY7N3FkL5Srvya1bNzNuq8ZTs7h8f0Nrzs+n2BlSkKf7B8FNfqkMhnbZ+z3VQvYX5&#10;ciWk6BepkVFCXKfJJajtr6SLXP8fUXwDAAD//wMAUEsBAi0AFAAGAAgAAAAhALaDOJL+AAAA4QEA&#10;ABMAAAAAAAAAAAAAAAAAAAAAAFtDb250ZW50X1R5cGVzXS54bWxQSwECLQAUAAYACAAAACEAOP0h&#10;/9YAAACUAQAACwAAAAAAAAAAAAAAAAAvAQAAX3JlbHMvLnJlbHNQSwECLQAUAAYACAAAACEA1uXm&#10;ixICAAApBAAADgAAAAAAAAAAAAAAAAAuAgAAZHJzL2Uyb0RvYy54bWxQSwECLQAUAAYACAAAACEA&#10;t8KhZt0AAAAMAQAADwAAAAAAAAAAAAAAAABsBAAAZHJzL2Rvd25yZXYueG1sUEsFBgAAAAAEAAQA&#10;8wAAAHYFAAAAAA==&#10;">
            <w10:wrap anchory="page"/>
            <w10:anchorlock/>
          </v:line>
        </w:pict>
      </w:r>
    </w:p>
    <w:p w:rsidR="001267EF" w:rsidRPr="00B51BE3" w:rsidRDefault="00F448CC" w:rsidP="00B75D4E">
      <w:pPr>
        <w:pStyle w:val="affffff6"/>
        <w:framePr w:wrap="around" w:hAnchor="page" w:x="6976" w:y="14011"/>
      </w:pPr>
      <w:r w:rsidRPr="00B51BE3">
        <w:t>XXXX</w:t>
      </w:r>
      <w:r w:rsidR="001267EF" w:rsidRPr="00B51BE3">
        <w:t xml:space="preserve">- </w:t>
      </w:r>
      <w:r w:rsidRPr="00B51BE3">
        <w:t>XX</w:t>
      </w:r>
      <w:r w:rsidR="001267EF" w:rsidRPr="00B51BE3">
        <w:t xml:space="preserve"> - </w:t>
      </w:r>
      <w:r w:rsidRPr="00B51BE3">
        <w:t>XX</w:t>
      </w:r>
      <w:r w:rsidR="001267EF" w:rsidRPr="00B51BE3">
        <w:t>实施</w:t>
      </w:r>
    </w:p>
    <w:p w:rsidR="001267EF" w:rsidRPr="00B51BE3" w:rsidRDefault="00C31A54" w:rsidP="001267EF">
      <w:pPr>
        <w:pStyle w:val="affffb"/>
        <w:framePr w:wrap="around"/>
        <w:rPr>
          <w:rFonts w:ascii="Times New Roman"/>
        </w:rPr>
      </w:pPr>
      <w:bookmarkStart w:id="0" w:name="fm"/>
      <w:r w:rsidRPr="00C31A54">
        <w:rPr>
          <w:rFonts w:ascii="Times New Roman" w:eastAsia="宋体"/>
          <w:noProof/>
          <w:w w:val="100"/>
        </w:rPr>
        <w:pict>
          <v:rect id="LB" o:spid="_x0000_s1036" style="position:absolute;left:0;text-align:left;margin-left:142.55pt;margin-top:-310.45pt;width:100pt;height:2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n1dQIAAPIEAAAOAAAAZHJzL2Uyb0RvYy54bWysVNuO0zAQfUfiHyy/d3Mh3TZR09W2SxFS&#10;gZUWPsC1ncbCsY3tNl1W/Dtjpy0tvCBEHpwZz/h4Lmc8uzt0Eu25dUKrGmc3KUZcUc2E2tb4y+fV&#10;aIqR80QxIrXiNX7mDt/NX7+a9abiuW61ZNwiAFGu6k2NW+9NlSSOtrwj7kYbrsDYaNsRD6rdJsyS&#10;HtA7meRpepv02jJjNeXOwe7DYMTziN80nPpPTeO4R7LGEJuPq43rJqzJfEaqrSWmFfQYBvmHKDoi&#10;FFx6hnognqCdFX9AdYJa7XTjb6juEt00gvKYA2STpb9l89QSw2MuUBxnzmVy/w+Wftw/WiRYjScY&#10;KdJBi9aLUJXeuAqMT+bRhrycWWv61SGlly1RW35vre5bThjEkgX/5OpAUBwcRZv+g2YASnZexwId&#10;GtsFQEgdHWIfns994AePKGxm+SSFDyMKtjdpMQU5XEGq02ljnX/HdYeCUGMLfY7oZL92fnA9ucTo&#10;tRRsJaSMit1ultKiPQFOrOJ3RHeXblIFZ6XDsQFx2IEg4Y5gC+HGHr+UWV6ki7wcrW6nk1GxKsaj&#10;cpJOR2lWLsrbtCiLh9WPEGBWVK1gjKu1UPzEt6z4u34emT8wJTIO9TUux/k45n4VvbtMMhTzXMIr&#10;t054GD8puhpDkY9OpAqNfasYpE0qT4Qc5OQ6/NgQqMHpH6sSaRA6PzBoo9kzsMBqaBL0Ex4KEFpt&#10;v2PUw9DV2H3bEcsxku8VMKnMiiJMaVSK8SQHxV5aNpcWoihA1dhjNIhLP0z2zlixbeGmLBZG6Xtg&#10;XyMiMQIzh6iOnIXBihkcH4EwuZd69Pr1VM1/Ag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OSFp9XUCAADyBAAADgAA&#10;AAAAAAAAAAAAAAAuAgAAZHJzL2Uyb0RvYy54bWxQSwECLQAUAAYACAAAACEA8h+pb+AAAAANAQAA&#10;DwAAAAAAAAAAAAAAAADPBAAAZHJzL2Rvd25yZXYueG1sUEsFBgAAAAAEAAQA8wAAANwFAAAAAA==&#10;" stroked="f"/>
        </w:pict>
      </w:r>
      <w:r w:rsidRPr="00C31A54">
        <w:rPr>
          <w:rFonts w:ascii="Times New Roman" w:eastAsia="宋体"/>
          <w:noProof/>
          <w:w w:val="100"/>
        </w:rPr>
        <w:pict>
          <v:rect id="DT" o:spid="_x0000_s1035" style="position:absolute;left:0;text-align:left;margin-left:347.55pt;margin-top:-585.45pt;width:90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bo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l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L4OJuh3AgAA8gQA&#10;AA4AAAAAAAAAAAAAAAAALgIAAGRycy9lMm9Eb2MueG1sUEsBAi0AFAAGAAgAAAAhAKXjfcTiAAAA&#10;DwEAAA8AAAAAAAAAAAAAAAAA0QQAAGRycy9kb3ducmV2LnhtbFBLBQYAAAAABAAEAPMAAADgBQAA&#10;AAA=&#10;" stroked="f"/>
        </w:pict>
      </w:r>
      <w:r w:rsidRPr="00C31A54">
        <w:rPr>
          <w:rFonts w:ascii="Times New Roman" w:eastAsia="宋体"/>
          <w:noProof/>
          <w:w w:val="100"/>
        </w:rPr>
        <w:pict>
          <v:line id="Line 11" o:spid="_x0000_s1034" style="position:absolute;left:0;text-align:left;z-index:251656192;visibility:visibl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Z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xlUJMncI3ezxJS3AONdf4D1x0KkxJLEB2JyWnrPEgH6B0S7lF6I6SM&#10;bkuF+hIvppNpDHBaChYOA8zZw76SFp1I6Jf4hToA2QPM6qNikazlhK1vc0+EvM4BL1Xgg1RAzm12&#10;bYhvi3Sxnq/n+SifzNajPK3r0ftNlY9mm+zdtH6qq6rOvgdpWV60gjGugrp7c2b535l/eybXthra&#10;cyhD8sgeUwSx938UHb0M9l0bYa/ZZWdDNYKt0I8RfHs7oeF/XUfUzxe++gE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B7ca5kTAgAAKQQAAA4AAAAAAAAAAAAAAAAALgIAAGRycy9lMm9Eb2MueG1sUEsBAi0AFAAGAAgA&#10;AAAhAEEPZnXgAAAADwEAAA8AAAAAAAAAAAAAAAAAbQQAAGRycy9kb3ducmV2LnhtbFBLBQYAAAAA&#10;BAAEAPMAAAB6BQAAAAA=&#10;"/>
        </w:pict>
      </w:r>
      <w:bookmarkEnd w:id="0"/>
      <w:r w:rsidRPr="00B51BE3">
        <w:rPr>
          <w:rFonts w:ascii="Times New Roman" w:eastAsia="宋体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="002C0DD0" w:rsidRPr="00B51BE3">
        <w:rPr>
          <w:rFonts w:ascii="Times New Roman" w:eastAsia="宋体"/>
        </w:rPr>
        <w:instrText xml:space="preserve"> FORMTEXT </w:instrText>
      </w:r>
      <w:r w:rsidRPr="00B51BE3">
        <w:rPr>
          <w:rFonts w:ascii="Times New Roman" w:eastAsia="宋体"/>
        </w:rPr>
      </w:r>
      <w:r w:rsidRPr="00B51BE3">
        <w:rPr>
          <w:rFonts w:ascii="Times New Roman" w:eastAsia="宋体"/>
        </w:rPr>
        <w:fldChar w:fldCharType="separate"/>
      </w:r>
      <w:r w:rsidR="002C0DD0" w:rsidRPr="00B51BE3">
        <w:rPr>
          <w:rFonts w:ascii="Times New Roman" w:eastAsia="宋体"/>
        </w:rPr>
        <w:t>中国香料香精化妆品工业协会</w:t>
      </w:r>
      <w:r w:rsidRPr="00B51BE3">
        <w:rPr>
          <w:rFonts w:ascii="Times New Roman" w:eastAsia="宋体"/>
        </w:rPr>
        <w:fldChar w:fldCharType="end"/>
      </w:r>
      <w:r w:rsidR="001267EF" w:rsidRPr="00B51BE3">
        <w:rPr>
          <w:rFonts w:ascii="Times New Roman"/>
        </w:rPr>
        <w:t> </w:t>
      </w:r>
      <w:r w:rsidR="001267EF" w:rsidRPr="00B51BE3">
        <w:rPr>
          <w:rFonts w:ascii="Times New Roman"/>
        </w:rPr>
        <w:t> </w:t>
      </w:r>
      <w:r w:rsidR="001267EF" w:rsidRPr="00B51BE3">
        <w:rPr>
          <w:rFonts w:ascii="Times New Roman"/>
        </w:rPr>
        <w:t> </w:t>
      </w:r>
      <w:r w:rsidR="001267EF" w:rsidRPr="00B51BE3">
        <w:rPr>
          <w:rStyle w:val="afff3"/>
          <w:rFonts w:ascii="Times New Roman"/>
        </w:rPr>
        <w:t>发布</w:t>
      </w:r>
    </w:p>
    <w:p w:rsidR="00F448CC" w:rsidRPr="00B51BE3" w:rsidRDefault="00F448CC" w:rsidP="00F448CC">
      <w:pPr>
        <w:pStyle w:val="afffffc"/>
        <w:framePr w:wrap="around"/>
        <w:spacing w:before="156" w:after="156"/>
        <w:rPr>
          <w:rFonts w:ascii="Times New Roman"/>
        </w:rPr>
      </w:pPr>
      <w:r w:rsidRPr="00B51BE3">
        <w:rPr>
          <w:rFonts w:ascii="Times New Roman"/>
        </w:rPr>
        <w:t>ICS</w:t>
      </w:r>
      <w:r w:rsidRPr="00B51BE3">
        <w:rPr>
          <w:rFonts w:ascii="Times New Roman"/>
        </w:rPr>
        <w:t>号</w:t>
      </w:r>
      <w:r w:rsidR="00C60B16" w:rsidRPr="00B51BE3">
        <w:rPr>
          <w:rFonts w:ascii="Times New Roman"/>
        </w:rPr>
        <w:t>71.100.60</w:t>
      </w:r>
      <w:r w:rsidRPr="00B51BE3">
        <w:rPr>
          <w:rFonts w:ascii="Times New Roman"/>
        </w:rPr>
        <w:t> </w:t>
      </w:r>
      <w:r w:rsidRPr="00B51BE3">
        <w:rPr>
          <w:rFonts w:ascii="Times New Roman"/>
        </w:rPr>
        <w:t xml:space="preserve"> </w:t>
      </w:r>
    </w:p>
    <w:p w:rsidR="00F448CC" w:rsidRPr="00B51BE3" w:rsidRDefault="00F448CC" w:rsidP="00F448CC">
      <w:pPr>
        <w:pStyle w:val="afffffc"/>
        <w:framePr w:wrap="around"/>
        <w:rPr>
          <w:rFonts w:ascii="Times New Roman"/>
        </w:rPr>
      </w:pPr>
      <w:r w:rsidRPr="00B51BE3">
        <w:rPr>
          <w:rFonts w:ascii="Times New Roman"/>
        </w:rPr>
        <w:t>中国标准文献分类号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F448CC" w:rsidRPr="00B51BE3" w:rsidTr="00BD16E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448CC" w:rsidRPr="00B51BE3" w:rsidRDefault="00C31A54" w:rsidP="00BD16ED">
            <w:pPr>
              <w:pStyle w:val="afffffc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rect id="BAH" o:spid="_x0000_s1033" style="position:absolute;margin-left:-5.25pt;margin-top:0;width:68.25pt;height:15.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yPdwIAAPIEAAAOAAAAZHJzL2Uyb0RvYy54bWysVNuO0zAQfUfiHyy/t7kovSRqutoLBaQF&#10;Vlr4ANd2GgvHNrbbtCD+nbHTlhZ4QIg8OLZnPD5n5owXN/tOoh23TmhV42ycYsQV1UyoTY0/fVyN&#10;5hg5TxQjUite4wN3+Gb58sWiNxXPdasl4xZBEOWq3tS49d5USeJoyzvixtpwBcZG2454WNpNwizp&#10;IXonkzxNp0mvLTNWU+4c7D4MRryM8ZuGU/+haRz3SNYYsPk42jiuw5gsF6TaWGJaQY8wyD+g6IhQ&#10;cOk51APxBG2t+C1UJ6jVTjd+THWX6KYRlEcOwCZLf2Hz3BLDIxdIjjPnNLn/F5a+3z1ZJFiNc4wU&#10;6aBEd7dvQlp64yqwPpsnG4g586jpZ4eUvm+J2vBba3XfcsIATBb8k6sDYeHgKFr37zSDqGTrdczQ&#10;vrFdCAjc0T4W4nAuBN97RGFzPp3OZhOMKJiycp7lsVAJqU6HjXX+NdcdCpMaW6hzDE52j84HMKQ6&#10;uUTwWgq2ElLGhd2s76VFOwKaWMUv4geOl25SBWelw7Eh4rADGOGOYAtoY42/lVlepHd5OVpN57NR&#10;sSomo3KWzkdpVt6V07Qoi4fV9wAwK6pWMMbVo1D8pLes+Lt6HpU/KCUqDvU1Lif5JHK/Qu8uSabx&#10;+xPJTnhoPyk6yPnZiVShrq8UA9qk8kTIYZ5cw49Zhhyc/jErUQWh8IOA1podQARWQ5Gg/eChgEmr&#10;7VeMemi6GrsvW2I5RvKtAiGVWVGELo2LYjKDuiN7aVlfWoiiEKrGHqNheu+Hzt4aKzYt3JTFxCh9&#10;C+JrRBRGEOaA6ihZaKzI4PgIhM69XEevn0/V8gc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EPeXI93AgAA8gQAAA4AAAAA&#10;AAAAAAAAAAAALgIAAGRycy9lMm9Eb2MueG1sUEsBAi0AFAAGAAgAAAAhAE//4CzcAAAABwEAAA8A&#10;AAAAAAAAAAAAAAAA0QQAAGRycy9kb3ducmV2LnhtbFBLBQYAAAAABAAEAPMAAADaBQAAAAA=&#10;" stroked="f"/>
              </w:pict>
            </w:r>
            <w:r w:rsidRPr="00B51BE3">
              <w:rPr>
                <w:rFonts w:ascii="Times New Roma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 w:rsidR="00F448CC" w:rsidRPr="00B51BE3">
              <w:rPr>
                <w:rFonts w:ascii="Times New Roman"/>
              </w:rPr>
              <w:instrText xml:space="preserve"> FORMTEXT </w:instrText>
            </w:r>
            <w:r w:rsidRPr="00B51BE3">
              <w:rPr>
                <w:rFonts w:ascii="Times New Roman"/>
              </w:rPr>
            </w:r>
            <w:r w:rsidRPr="00B51BE3">
              <w:rPr>
                <w:rFonts w:ascii="Times New Roman"/>
              </w:rPr>
              <w:fldChar w:fldCharType="separate"/>
            </w:r>
            <w:r w:rsidR="00F448CC" w:rsidRPr="00B51BE3">
              <w:rPr>
                <w:rFonts w:ascii="Times New Roman"/>
              </w:rPr>
              <w:t>     </w:t>
            </w:r>
            <w:r w:rsidRPr="00B51BE3">
              <w:rPr>
                <w:rFonts w:ascii="Times New Roman"/>
              </w:rPr>
              <w:fldChar w:fldCharType="end"/>
            </w:r>
            <w:bookmarkEnd w:id="1"/>
          </w:p>
        </w:tc>
      </w:tr>
    </w:tbl>
    <w:p w:rsidR="00F448CC" w:rsidRPr="00B51BE3" w:rsidRDefault="00F448CC" w:rsidP="00F448CC">
      <w:pPr>
        <w:pStyle w:val="affffa"/>
        <w:framePr w:wrap="around"/>
        <w:ind w:leftChars="607" w:left="1275" w:rightChars="605" w:right="1270"/>
        <w:rPr>
          <w:rFonts w:ascii="Times New Roman" w:hAnsi="Times New Roman"/>
        </w:rPr>
      </w:pPr>
      <w:r w:rsidRPr="00B51BE3">
        <w:rPr>
          <w:rFonts w:ascii="Times New Roman" w:hAnsi="Times New Roman"/>
        </w:rPr>
        <w:t>团体标准</w:t>
      </w:r>
    </w:p>
    <w:p w:rsidR="00F448CC" w:rsidRPr="00B51BE3" w:rsidRDefault="00F448CC" w:rsidP="00F448CC">
      <w:pPr>
        <w:pStyle w:val="2"/>
        <w:framePr w:wrap="around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 xml:space="preserve">T/CAFFCI </w:t>
      </w:r>
      <w:r w:rsidR="00C31A54" w:rsidRPr="00B51BE3">
        <w:rPr>
          <w:rFonts w:ascii="Times New Roman" w:eastAsiaTheme="minor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2" w:name="StdNo2"/>
      <w:r w:rsidRPr="00B51BE3">
        <w:rPr>
          <w:rFonts w:ascii="Times New Roman" w:eastAsiaTheme="minorEastAsia"/>
        </w:rPr>
        <w:instrText xml:space="preserve"> FORMTEXT </w:instrText>
      </w:r>
      <w:r w:rsidR="00C31A54" w:rsidRPr="00B51BE3">
        <w:rPr>
          <w:rFonts w:ascii="Times New Roman" w:eastAsiaTheme="minorEastAsia"/>
        </w:rPr>
      </w:r>
      <w:r w:rsidR="00C31A54" w:rsidRPr="00B51BE3">
        <w:rPr>
          <w:rFonts w:ascii="Times New Roman" w:eastAsiaTheme="minorEastAsia"/>
        </w:rPr>
        <w:fldChar w:fldCharType="separate"/>
      </w:r>
      <w:r w:rsidRPr="00B51BE3">
        <w:rPr>
          <w:rFonts w:ascii="Times New Roman" w:eastAsiaTheme="minorEastAsia"/>
        </w:rPr>
        <w:t>XXXX</w:t>
      </w:r>
      <w:r w:rsidR="00C31A54" w:rsidRPr="00B51BE3">
        <w:rPr>
          <w:rFonts w:ascii="Times New Roman" w:eastAsiaTheme="minorEastAsia"/>
        </w:rPr>
        <w:fldChar w:fldCharType="end"/>
      </w:r>
      <w:bookmarkEnd w:id="2"/>
      <w:r w:rsidRPr="00B51BE3">
        <w:rPr>
          <w:rFonts w:ascii="Times New Roman" w:eastAsiaTheme="minorEastAsia"/>
        </w:rPr>
        <w:t>-</w:t>
      </w:r>
      <w:r w:rsidR="00C31A54" w:rsidRPr="00B51BE3">
        <w:rPr>
          <w:rFonts w:ascii="Times New Roman" w:eastAsiaTheme="minor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B51BE3">
        <w:rPr>
          <w:rFonts w:ascii="Times New Roman" w:eastAsiaTheme="minorEastAsia"/>
        </w:rPr>
        <w:instrText xml:space="preserve"> FORMTEXT </w:instrText>
      </w:r>
      <w:r w:rsidR="00C31A54" w:rsidRPr="00B51BE3">
        <w:rPr>
          <w:rFonts w:ascii="Times New Roman" w:eastAsiaTheme="minorEastAsia"/>
        </w:rPr>
      </w:r>
      <w:r w:rsidR="00C31A54" w:rsidRPr="00B51BE3">
        <w:rPr>
          <w:rFonts w:ascii="Times New Roman" w:eastAsiaTheme="minorEastAsia"/>
        </w:rPr>
        <w:fldChar w:fldCharType="separate"/>
      </w:r>
      <w:r w:rsidRPr="00B51BE3">
        <w:rPr>
          <w:rFonts w:ascii="Times New Roman" w:eastAsiaTheme="minorEastAsia"/>
        </w:rPr>
        <w:t>XXXX</w:t>
      </w:r>
      <w:r w:rsidR="00C31A54" w:rsidRPr="00B51BE3">
        <w:rPr>
          <w:rFonts w:ascii="Times New Roman" w:eastAsiaTheme="minorEastAsia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448CC" w:rsidRPr="00B51BE3" w:rsidTr="00BD16E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448CC" w:rsidRPr="00B51BE3" w:rsidRDefault="00C31A54" w:rsidP="00BD16ED">
            <w:pPr>
              <w:pStyle w:val="afff6"/>
              <w:framePr w:wrap="around"/>
              <w:wordWrap w:val="0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rect id="Rectangle 18" o:spid="_x0000_s1032" style="position:absolute;left:0;text-align:left;margin-left:372.8pt;margin-top:2.7pt;width:90pt;height:18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VHfQIAAPwEAAAOAAAAZHJzL2Uyb0RvYy54bWysVNuO0zAQfUfiHyy/t7mQdpto09XuliKk&#10;BVYsfIBrO4mFYxvbbbog/p2x05YWXhCiD64nMx6fmXPG1zf7XqIdt05oVeNsmmLEFdVMqLbGnz+t&#10;JwuMnCeKEakVr/Ezd/hm+fLF9WAqnutOS8YtgiTKVYOpcee9qZLE0Y73xE214QqcjbY98WDaNmGW&#10;DJC9l0mepvNk0JYZqyl3Dr6uRidexvxNw6n/0DSOeyRrDNh8XG1cN2FNltekai0xnaAHGOQfUPRE&#10;KLj0lGpFPEFbK/5I1QtqtdONn1LdJ7ppBOWxBqgmS3+r5qkjhsdaoDnOnNrk/l9a+n73aJFgwB1G&#10;ivRA0UdoGlGt5ChbhP4MxlUQ9mQebajQmQdNvzik9H0HYfzWWj10nDBAlYX45OJAMBwcRZvhnWaQ&#10;nmy9jq3aN7YPCaEJaB8ZeT4xwvceUfiYZcWrNAXiKPjyfDGHfbiCVMfTxjr/husehU2NLYCP2cnu&#10;wfkx9BgS0Wsp2FpIGQ3bbu6lRTsC6ljH3yG7Ow+TKgQrHY6NGccvABLuCL4AN7L9vczyIr3Ly8l6&#10;vriaFOtiNimv0sUkzcq7cp4WZbFa/wgAs6LqBGNcPQjFj8rLir9j9jADo2ai9tBQ43KWz2LtF+jd&#10;eZHQy9DOsYqLsF54GEQp+hovTkGkCsS+VgwOkMoTIcd9cgk/EgI9OP7HrkQZBOZHBW00ewYVWA0k&#10;AZ/wZMCm0/YbRgOMX43d1y2xHCP5VoGSyqwowrxGo5hd5WDYc8/m3EMUhVQ19hiN23s/zvjWWNF2&#10;cFMWG6P0LaivEVEYQZkjqoNmYcRiBYfnIMzwuR2jfj1ay58AAAD//wMAUEsDBBQABgAIAAAAIQDM&#10;ue643QAAAAgBAAAPAAAAZHJzL2Rvd25yZXYueG1sTI/BTsMwEETvSPyDtUjcqNPihDbNpkJIPQEH&#10;WiSu23ibRMR2iJ02/D3uiR5HM5p5U2wm04kTD751FmE+S0CwrZxubY3wud8+LEH4QFZT5ywj/LKH&#10;TXl7U1Cu3dl+8GkXahFLrM8JoQmhz6X0VcOG/Mz1bKN3dIOhEOVQSz3QOZabTi6SJJOGWhsXGur5&#10;peHqezcaBMqU/nk/Pr7tX8eMVvWUbNOvBPH+bnpegwg8hf8wXPAjOpSR6eBGq73oEJ5UmsUoQqpA&#10;RH+1uOgDgporkGUhrw+UfwAAAP//AwBQSwECLQAUAAYACAAAACEAtoM4kv4AAADhAQAAEwAAAAAA&#10;AAAAAAAAAAAAAAAAW0NvbnRlbnRfVHlwZXNdLnhtbFBLAQItABQABgAIAAAAIQA4/SH/1gAAAJQB&#10;AAALAAAAAAAAAAAAAAAAAC8BAABfcmVscy8ucmVsc1BLAQItABQABgAIAAAAIQD9KeVHfQIAAPwE&#10;AAAOAAAAAAAAAAAAAAAAAC4CAABkcnMvZTJvRG9jLnhtbFBLAQItABQABgAIAAAAIQDMue643QAA&#10;AAgBAAAPAAAAAAAAAAAAAAAAANcEAABkcnMvZG93bnJldi54bWxQSwUGAAAAAAQABADzAAAA4QUA&#10;AAAA&#10;" stroked="f"/>
              </w:pict>
            </w:r>
          </w:p>
        </w:tc>
      </w:tr>
    </w:tbl>
    <w:p w:rsidR="001267EF" w:rsidRPr="00B51BE3" w:rsidRDefault="001267EF" w:rsidP="001267EF">
      <w:pPr>
        <w:pStyle w:val="afe"/>
        <w:rPr>
          <w:rFonts w:ascii="Times New Roman"/>
        </w:rPr>
        <w:sectPr w:rsidR="001267EF" w:rsidRPr="00B51BE3" w:rsidSect="001267EF">
          <w:footerReference w:type="even" r:id="rId7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741CFC" w:rsidRPr="00B51BE3" w:rsidRDefault="00741CFC" w:rsidP="00741CFC">
      <w:pPr>
        <w:pStyle w:val="affffc"/>
        <w:rPr>
          <w:rFonts w:ascii="Times New Roman"/>
        </w:rPr>
      </w:pPr>
      <w:r w:rsidRPr="00B51BE3">
        <w:rPr>
          <w:rFonts w:ascii="Times New Roman"/>
        </w:rPr>
        <w:lastRenderedPageBreak/>
        <w:t>前</w:t>
      </w:r>
      <w:bookmarkStart w:id="3" w:name="BKQY"/>
      <w:r w:rsidRPr="00B51BE3">
        <w:rPr>
          <w:rFonts w:ascii="Times New Roman"/>
        </w:rPr>
        <w:t> </w:t>
      </w:r>
      <w:r w:rsidRPr="00B51BE3">
        <w:rPr>
          <w:rFonts w:ascii="Times New Roman"/>
        </w:rPr>
        <w:t> </w:t>
      </w:r>
      <w:r w:rsidRPr="00B51BE3">
        <w:rPr>
          <w:rFonts w:ascii="Times New Roman"/>
        </w:rPr>
        <w:t>言</w:t>
      </w:r>
      <w:bookmarkEnd w:id="3"/>
    </w:p>
    <w:p w:rsidR="004A2BEB" w:rsidRPr="00BC2FC1" w:rsidRDefault="004A2BEB" w:rsidP="004A2BEB">
      <w:pPr>
        <w:spacing w:line="300" w:lineRule="exact"/>
        <w:ind w:firstLine="480"/>
        <w:rPr>
          <w:szCs w:val="21"/>
        </w:rPr>
      </w:pPr>
      <w:r w:rsidRPr="00BC2FC1">
        <w:rPr>
          <w:szCs w:val="21"/>
        </w:rPr>
        <w:t>本标准按照</w:t>
      </w:r>
      <w:r w:rsidRPr="00BC2FC1">
        <w:rPr>
          <w:szCs w:val="21"/>
        </w:rPr>
        <w:t>GB/T 1.1-2009</w:t>
      </w:r>
      <w:r w:rsidRPr="00BC2FC1">
        <w:rPr>
          <w:szCs w:val="21"/>
        </w:rPr>
        <w:t>的规则起草。</w:t>
      </w:r>
    </w:p>
    <w:p w:rsidR="004A2BEB" w:rsidRPr="00BC2FC1" w:rsidRDefault="004A2BEB" w:rsidP="004A2BEB">
      <w:pPr>
        <w:spacing w:line="300" w:lineRule="exact"/>
        <w:ind w:firstLine="480"/>
        <w:rPr>
          <w:szCs w:val="21"/>
        </w:rPr>
      </w:pPr>
      <w:r w:rsidRPr="00BC2FC1">
        <w:rPr>
          <w:szCs w:val="21"/>
        </w:rPr>
        <w:t>本标准由</w:t>
      </w:r>
      <w:r w:rsidR="007A4F2C" w:rsidRPr="00BC2FC1">
        <w:rPr>
          <w:szCs w:val="21"/>
        </w:rPr>
        <w:t>无限极（中国）有限公司</w:t>
      </w:r>
      <w:r w:rsidRPr="00BC2FC1">
        <w:rPr>
          <w:szCs w:val="21"/>
        </w:rPr>
        <w:t>提出。</w:t>
      </w:r>
    </w:p>
    <w:p w:rsidR="004A2BEB" w:rsidRPr="00BC2FC1" w:rsidRDefault="004A2BEB" w:rsidP="004A2BEB">
      <w:pPr>
        <w:spacing w:line="300" w:lineRule="exact"/>
        <w:ind w:firstLine="480"/>
        <w:rPr>
          <w:szCs w:val="21"/>
        </w:rPr>
      </w:pPr>
      <w:r w:rsidRPr="00BC2FC1">
        <w:rPr>
          <w:szCs w:val="21"/>
        </w:rPr>
        <w:t>本标准由</w:t>
      </w:r>
      <w:r w:rsidR="0023134D" w:rsidRPr="00BC2FC1">
        <w:rPr>
          <w:szCs w:val="21"/>
        </w:rPr>
        <w:t>中国香料香精化妆品工业协会</w:t>
      </w:r>
      <w:r w:rsidRPr="00BC2FC1">
        <w:rPr>
          <w:szCs w:val="21"/>
        </w:rPr>
        <w:t>归口。</w:t>
      </w:r>
    </w:p>
    <w:p w:rsidR="004A2BEB" w:rsidRPr="00BC2FC1" w:rsidRDefault="004A2BEB" w:rsidP="004A2BEB">
      <w:pPr>
        <w:spacing w:line="300" w:lineRule="exact"/>
        <w:ind w:firstLine="480"/>
        <w:rPr>
          <w:szCs w:val="21"/>
        </w:rPr>
      </w:pPr>
      <w:r w:rsidRPr="00BC2FC1">
        <w:rPr>
          <w:szCs w:val="21"/>
        </w:rPr>
        <w:t>本标准起草单位：</w:t>
      </w:r>
      <w:r w:rsidR="007A4F2C" w:rsidRPr="00BC2FC1">
        <w:rPr>
          <w:szCs w:val="21"/>
        </w:rPr>
        <w:t>无限极（中国）有限公司、弘正道（中国）中药研究有限公司、精益和泰质量检测股份有限公司、广东铭康香精香料有限公司、</w:t>
      </w:r>
      <w:r w:rsidR="00BC2FC1" w:rsidRPr="00BC2FC1">
        <w:rPr>
          <w:szCs w:val="21"/>
        </w:rPr>
        <w:t>广州百花香料股份有限公司、天津市双马香精香料新技术有限公司</w:t>
      </w:r>
      <w:r w:rsidRPr="00BC2FC1">
        <w:rPr>
          <w:szCs w:val="21"/>
        </w:rPr>
        <w:t>。</w:t>
      </w:r>
    </w:p>
    <w:p w:rsidR="004A2BEB" w:rsidRPr="00BC2FC1" w:rsidRDefault="004A2BEB" w:rsidP="004A2BEB">
      <w:pPr>
        <w:spacing w:line="300" w:lineRule="exact"/>
        <w:ind w:firstLine="480"/>
        <w:rPr>
          <w:szCs w:val="21"/>
        </w:rPr>
      </w:pPr>
      <w:r w:rsidRPr="00BC2FC1">
        <w:rPr>
          <w:szCs w:val="21"/>
        </w:rPr>
        <w:t>本标准主要起草人：</w:t>
      </w:r>
      <w:r w:rsidR="007A4F2C" w:rsidRPr="00BC2FC1">
        <w:rPr>
          <w:szCs w:val="21"/>
        </w:rPr>
        <w:t>陆智、李延川、程敏</w:t>
      </w:r>
      <w:r w:rsidR="00BC2FC1" w:rsidRPr="00BC2FC1">
        <w:rPr>
          <w:rFonts w:hint="eastAsia"/>
          <w:szCs w:val="21"/>
        </w:rPr>
        <w:t>、花铁果、刘青飞、董继罗、冯志洁</w:t>
      </w:r>
      <w:r w:rsidRPr="00BC2FC1">
        <w:rPr>
          <w:szCs w:val="21"/>
        </w:rPr>
        <w:t>。</w:t>
      </w:r>
    </w:p>
    <w:p w:rsidR="00DA14EC" w:rsidRPr="00B51BE3" w:rsidRDefault="00DA14EC" w:rsidP="00F327E6">
      <w:pPr>
        <w:spacing w:line="300" w:lineRule="exact"/>
        <w:ind w:firstLineChars="250" w:firstLine="525"/>
        <w:rPr>
          <w:rFonts w:eastAsiaTheme="minorEastAsia"/>
          <w:szCs w:val="21"/>
        </w:rPr>
      </w:pPr>
    </w:p>
    <w:p w:rsidR="00741CFC" w:rsidRPr="00B51BE3" w:rsidRDefault="00741CFC" w:rsidP="00741CFC">
      <w:pPr>
        <w:pStyle w:val="afe"/>
        <w:rPr>
          <w:rFonts w:ascii="Times New Roman"/>
        </w:rPr>
        <w:sectPr w:rsidR="00741CFC" w:rsidRPr="00B51BE3" w:rsidSect="00741CFC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bookmarkStart w:id="4" w:name="_GoBack"/>
      <w:bookmarkEnd w:id="4"/>
    </w:p>
    <w:p w:rsidR="00105735" w:rsidRPr="00B51BE3" w:rsidRDefault="006F2ECC" w:rsidP="00C44CA7">
      <w:pPr>
        <w:pStyle w:val="aff1"/>
        <w:spacing w:after="0"/>
        <w:rPr>
          <w:rFonts w:ascii="Times New Roman"/>
        </w:rPr>
      </w:pPr>
      <w:r w:rsidRPr="00B51BE3">
        <w:rPr>
          <w:rFonts w:ascii="Times New Roman"/>
        </w:rPr>
        <w:lastRenderedPageBreak/>
        <w:t>日用香精中二氢香豆素的测定</w:t>
      </w:r>
    </w:p>
    <w:p w:rsidR="006F2ECC" w:rsidRPr="00B51BE3" w:rsidRDefault="006F2ECC" w:rsidP="00105735">
      <w:pPr>
        <w:pStyle w:val="afe"/>
        <w:ind w:firstLineChars="0" w:firstLine="0"/>
        <w:jc w:val="center"/>
        <w:rPr>
          <w:rFonts w:ascii="Times New Roman"/>
        </w:rPr>
      </w:pPr>
      <w:r w:rsidRPr="00B51BE3">
        <w:rPr>
          <w:rFonts w:ascii="Times New Roman" w:eastAsia="黑体"/>
          <w:noProof w:val="0"/>
          <w:sz w:val="32"/>
        </w:rPr>
        <w:t>气相色谱</w:t>
      </w:r>
      <w:r w:rsidRPr="00B51BE3">
        <w:rPr>
          <w:rFonts w:ascii="Times New Roman" w:eastAsia="黑体"/>
          <w:noProof w:val="0"/>
          <w:sz w:val="32"/>
        </w:rPr>
        <w:t>-</w:t>
      </w:r>
      <w:r w:rsidRPr="00B51BE3">
        <w:rPr>
          <w:rFonts w:ascii="Times New Roman" w:eastAsia="黑体"/>
          <w:noProof w:val="0"/>
          <w:sz w:val="32"/>
        </w:rPr>
        <w:t>质谱法</w:t>
      </w:r>
    </w:p>
    <w:p w:rsidR="00F34B99" w:rsidRPr="00B51BE3" w:rsidRDefault="00F34B99" w:rsidP="00B75D4E">
      <w:pPr>
        <w:pStyle w:val="a0"/>
        <w:spacing w:before="312" w:after="312"/>
        <w:rPr>
          <w:rFonts w:ascii="Times New Roman"/>
        </w:rPr>
      </w:pPr>
      <w:r w:rsidRPr="00B51BE3">
        <w:rPr>
          <w:rFonts w:ascii="Times New Roman"/>
        </w:rPr>
        <w:t>范围</w:t>
      </w:r>
    </w:p>
    <w:p w:rsidR="00ED2C46" w:rsidRDefault="00105735" w:rsidP="00105735">
      <w:pPr>
        <w:pStyle w:val="afe"/>
        <w:rPr>
          <w:rFonts w:ascii="Times New Roman"/>
          <w:szCs w:val="21"/>
        </w:rPr>
      </w:pPr>
      <w:r w:rsidRPr="00B51BE3">
        <w:rPr>
          <w:rFonts w:ascii="Times New Roman"/>
          <w:szCs w:val="21"/>
        </w:rPr>
        <w:t>本方法适用</w:t>
      </w:r>
      <w:r w:rsidR="00ED2C46">
        <w:rPr>
          <w:rFonts w:ascii="Times New Roman" w:hint="eastAsia"/>
          <w:szCs w:val="21"/>
        </w:rPr>
        <w:t>于</w:t>
      </w:r>
      <w:r w:rsidRPr="00B51BE3">
        <w:rPr>
          <w:rFonts w:ascii="Times New Roman"/>
          <w:szCs w:val="21"/>
        </w:rPr>
        <w:t>各种类型的液态日用香精</w:t>
      </w:r>
      <w:r w:rsidR="00ED2C46">
        <w:rPr>
          <w:rFonts w:ascii="Times New Roman" w:hint="eastAsia"/>
          <w:szCs w:val="21"/>
        </w:rPr>
        <w:t>中</w:t>
      </w:r>
      <w:r w:rsidR="00ED2C46" w:rsidRPr="00B51BE3">
        <w:rPr>
          <w:szCs w:val="21"/>
        </w:rPr>
        <w:t>二氢香豆素</w:t>
      </w:r>
      <w:r w:rsidR="00ED2C46">
        <w:rPr>
          <w:rFonts w:hint="eastAsia"/>
          <w:szCs w:val="21"/>
        </w:rPr>
        <w:t>的</w:t>
      </w:r>
      <w:r w:rsidR="00ED2C46" w:rsidRPr="00B51BE3">
        <w:rPr>
          <w:szCs w:val="21"/>
        </w:rPr>
        <w:t>测定</w:t>
      </w:r>
      <w:r w:rsidR="000A2CFD" w:rsidRPr="00B51BE3">
        <w:rPr>
          <w:rFonts w:ascii="Times New Roman"/>
          <w:szCs w:val="21"/>
        </w:rPr>
        <w:t>。</w:t>
      </w:r>
    </w:p>
    <w:p w:rsidR="00F34B99" w:rsidRPr="00B51BE3" w:rsidRDefault="00ED2C46" w:rsidP="00105735">
      <w:pPr>
        <w:pStyle w:val="afe"/>
        <w:rPr>
          <w:rFonts w:ascii="Times New Roman"/>
        </w:rPr>
      </w:pPr>
      <w:r w:rsidRPr="00B51BE3">
        <w:rPr>
          <w:szCs w:val="21"/>
        </w:rPr>
        <w:t>本方法</w:t>
      </w:r>
      <w:r>
        <w:rPr>
          <w:rFonts w:hint="eastAsia"/>
          <w:szCs w:val="21"/>
        </w:rPr>
        <w:t>规定</w:t>
      </w:r>
      <w:r w:rsidRPr="00B51BE3">
        <w:rPr>
          <w:szCs w:val="21"/>
        </w:rPr>
        <w:t>了日用香精中二氢香豆素测定的气相色谱-质谱法。</w:t>
      </w:r>
    </w:p>
    <w:p w:rsidR="00F34B99" w:rsidRPr="00B51BE3" w:rsidRDefault="00C44CA7" w:rsidP="00B75D4E">
      <w:pPr>
        <w:pStyle w:val="a0"/>
        <w:spacing w:before="312" w:after="312"/>
        <w:rPr>
          <w:rFonts w:ascii="Times New Roman"/>
        </w:rPr>
      </w:pPr>
      <w:r w:rsidRPr="00B51BE3">
        <w:rPr>
          <w:rFonts w:ascii="Times New Roman"/>
        </w:rPr>
        <w:t>方法提要</w:t>
      </w:r>
    </w:p>
    <w:p w:rsidR="00F34B99" w:rsidRPr="00B51BE3" w:rsidRDefault="00C44CA7" w:rsidP="00C44CA7">
      <w:pPr>
        <w:pStyle w:val="afe"/>
        <w:rPr>
          <w:rFonts w:ascii="Times New Roman"/>
        </w:rPr>
      </w:pPr>
      <w:r w:rsidRPr="00B51BE3">
        <w:rPr>
          <w:rFonts w:ascii="Times New Roman"/>
        </w:rPr>
        <w:t>样品经无水乙醇提取，无水硫酸钠除水后，采用气相色谱</w:t>
      </w:r>
      <w:r w:rsidRPr="00B51BE3">
        <w:rPr>
          <w:rFonts w:ascii="Times New Roman"/>
        </w:rPr>
        <w:t>-</w:t>
      </w:r>
      <w:r w:rsidRPr="00B51BE3">
        <w:rPr>
          <w:rFonts w:ascii="Times New Roman"/>
        </w:rPr>
        <w:t>质谱测定分析。采用特征选择离子监测扫描模式</w:t>
      </w:r>
      <w:r w:rsidRPr="00B51BE3">
        <w:rPr>
          <w:rFonts w:ascii="Times New Roman"/>
        </w:rPr>
        <w:t>(SIM)</w:t>
      </w:r>
      <w:r w:rsidR="0002247B">
        <w:rPr>
          <w:rFonts w:ascii="Times New Roman" w:hint="eastAsia"/>
        </w:rPr>
        <w:t>，</w:t>
      </w:r>
      <w:r w:rsidRPr="00B51BE3">
        <w:rPr>
          <w:rFonts w:ascii="Times New Roman"/>
        </w:rPr>
        <w:t>以保留时间和定性离子碎片丰度比定性</w:t>
      </w:r>
      <w:r w:rsidR="00A538F6">
        <w:rPr>
          <w:rFonts w:ascii="Times New Roman" w:hint="eastAsia"/>
        </w:rPr>
        <w:t>，</w:t>
      </w:r>
      <w:r w:rsidRPr="00B51BE3">
        <w:rPr>
          <w:rFonts w:ascii="Times New Roman"/>
        </w:rPr>
        <w:t>外标法定量。</w:t>
      </w:r>
    </w:p>
    <w:p w:rsidR="00127086" w:rsidRPr="00B51BE3" w:rsidRDefault="00C44CA7" w:rsidP="0002247B">
      <w:pPr>
        <w:pStyle w:val="afe"/>
        <w:rPr>
          <w:rFonts w:ascii="Times New Roman"/>
          <w:szCs w:val="21"/>
        </w:rPr>
      </w:pPr>
      <w:r w:rsidRPr="00B51BE3">
        <w:rPr>
          <w:rFonts w:ascii="Times New Roman"/>
          <w:szCs w:val="21"/>
        </w:rPr>
        <w:t>本方法对二氢香豆素的检出限为</w:t>
      </w:r>
      <w:r w:rsidRPr="00B51BE3">
        <w:rPr>
          <w:rFonts w:ascii="Times New Roman"/>
          <w:szCs w:val="21"/>
        </w:rPr>
        <w:t>1.0 mg/kg</w:t>
      </w:r>
      <w:r w:rsidRPr="00B51BE3">
        <w:rPr>
          <w:rFonts w:ascii="Times New Roman"/>
          <w:szCs w:val="21"/>
        </w:rPr>
        <w:t>。</w:t>
      </w:r>
    </w:p>
    <w:p w:rsidR="00127086" w:rsidRPr="00B51BE3" w:rsidRDefault="00C44CA7" w:rsidP="00B75D4E">
      <w:pPr>
        <w:pStyle w:val="a0"/>
        <w:spacing w:before="312" w:after="312"/>
        <w:rPr>
          <w:rFonts w:ascii="Times New Roman"/>
          <w:bCs/>
          <w:szCs w:val="21"/>
        </w:rPr>
      </w:pPr>
      <w:r w:rsidRPr="00B51BE3">
        <w:rPr>
          <w:rFonts w:ascii="Times New Roman"/>
          <w:bCs/>
          <w:szCs w:val="21"/>
        </w:rPr>
        <w:t>试剂与材料</w:t>
      </w:r>
    </w:p>
    <w:p w:rsidR="00FB3D7F" w:rsidRPr="00B51BE3" w:rsidRDefault="00FB3D7F" w:rsidP="00FB3D7F">
      <w:pPr>
        <w:pStyle w:val="a1"/>
        <w:numPr>
          <w:ilvl w:val="0"/>
          <w:numId w:val="0"/>
        </w:numPr>
        <w:spacing w:before="156" w:after="156"/>
        <w:rPr>
          <w:rFonts w:ascii="Times New Roman" w:eastAsiaTheme="minorEastAsia"/>
          <w:kern w:val="2"/>
        </w:rPr>
      </w:pPr>
      <w:r w:rsidRPr="00B51BE3">
        <w:rPr>
          <w:rFonts w:ascii="Times New Roman" w:eastAsiaTheme="minorEastAsia"/>
          <w:kern w:val="2"/>
        </w:rPr>
        <w:t xml:space="preserve">    </w:t>
      </w:r>
      <w:r w:rsidRPr="00B51BE3">
        <w:rPr>
          <w:rFonts w:ascii="Times New Roman" w:eastAsiaTheme="minorEastAsia"/>
          <w:kern w:val="2"/>
        </w:rPr>
        <w:t>除另有规定外，所用试剂均为分析纯</w:t>
      </w:r>
      <w:r w:rsidR="00FB7FDA" w:rsidRPr="00B51BE3">
        <w:rPr>
          <w:rFonts w:ascii="Times New Roman" w:eastAsiaTheme="minorEastAsia"/>
          <w:kern w:val="2"/>
        </w:rPr>
        <w:t>。</w:t>
      </w:r>
    </w:p>
    <w:p w:rsidR="00127086" w:rsidRPr="00B51BE3" w:rsidRDefault="00FB3D7F" w:rsidP="00FB3D7F">
      <w:pPr>
        <w:pStyle w:val="a1"/>
        <w:spacing w:before="156" w:after="156"/>
        <w:rPr>
          <w:rFonts w:ascii="Times New Roman" w:eastAsiaTheme="minorEastAsia"/>
          <w:kern w:val="2"/>
        </w:rPr>
      </w:pPr>
      <w:r w:rsidRPr="00B51BE3">
        <w:rPr>
          <w:rFonts w:ascii="Times New Roman" w:eastAsiaTheme="minorEastAsia"/>
        </w:rPr>
        <w:t>二氢香豆素标准品</w:t>
      </w:r>
      <w:r w:rsidRPr="00B51BE3">
        <w:rPr>
          <w:rFonts w:ascii="Times New Roman" w:eastAsiaTheme="minorEastAsia"/>
        </w:rPr>
        <w:t>(C</w:t>
      </w:r>
      <w:r w:rsidRPr="00B51BE3">
        <w:rPr>
          <w:rFonts w:ascii="Times New Roman" w:eastAsiaTheme="minorEastAsia"/>
          <w:vertAlign w:val="subscript"/>
        </w:rPr>
        <w:t>9</w:t>
      </w:r>
      <w:r w:rsidRPr="00B51BE3">
        <w:rPr>
          <w:rFonts w:ascii="Times New Roman" w:eastAsiaTheme="minorEastAsia"/>
        </w:rPr>
        <w:t>H</w:t>
      </w:r>
      <w:r w:rsidRPr="00B51BE3">
        <w:rPr>
          <w:rFonts w:ascii="Times New Roman" w:eastAsiaTheme="minorEastAsia"/>
          <w:vertAlign w:val="subscript"/>
        </w:rPr>
        <w:t>8</w:t>
      </w:r>
      <w:r w:rsidRPr="00B51BE3">
        <w:rPr>
          <w:rFonts w:ascii="Times New Roman" w:eastAsiaTheme="minorEastAsia"/>
        </w:rPr>
        <w:t>O</w:t>
      </w:r>
      <w:r w:rsidRPr="00B51BE3">
        <w:rPr>
          <w:rFonts w:ascii="Times New Roman" w:eastAsiaTheme="minorEastAsia"/>
          <w:vertAlign w:val="subscript"/>
        </w:rPr>
        <w:t>2</w:t>
      </w:r>
      <w:r w:rsidRPr="00B51BE3">
        <w:rPr>
          <w:rFonts w:ascii="Times New Roman" w:eastAsiaTheme="minorEastAsia"/>
        </w:rPr>
        <w:t>，</w:t>
      </w:r>
      <w:r w:rsidRPr="00B51BE3">
        <w:rPr>
          <w:rFonts w:ascii="Times New Roman" w:eastAsiaTheme="minorEastAsia"/>
        </w:rPr>
        <w:t>CAS</w:t>
      </w:r>
      <w:r w:rsidRPr="00B51BE3">
        <w:rPr>
          <w:rFonts w:ascii="Times New Roman" w:eastAsiaTheme="minorEastAsia"/>
        </w:rPr>
        <w:t>号：</w:t>
      </w:r>
      <w:r w:rsidRPr="00B51BE3">
        <w:rPr>
          <w:rFonts w:ascii="Times New Roman" w:eastAsiaTheme="minorEastAsia"/>
        </w:rPr>
        <w:t>119-84-6)</w:t>
      </w:r>
      <w:r w:rsidRPr="00B51BE3">
        <w:rPr>
          <w:rFonts w:ascii="Times New Roman" w:eastAsiaTheme="minorEastAsia"/>
        </w:rPr>
        <w:t>，纯度</w:t>
      </w:r>
      <w:r w:rsidRPr="00B51BE3">
        <w:rPr>
          <w:rFonts w:ascii="Times New Roman" w:eastAsiaTheme="minorEastAsia"/>
        </w:rPr>
        <w:t>≥99.0%</w:t>
      </w:r>
      <w:r w:rsidRPr="00B51BE3">
        <w:rPr>
          <w:rFonts w:ascii="Times New Roman" w:eastAsiaTheme="minorEastAsia"/>
        </w:rPr>
        <w:t>。</w:t>
      </w:r>
    </w:p>
    <w:p w:rsidR="00127086" w:rsidRPr="00B51BE3" w:rsidRDefault="00FB3D7F" w:rsidP="00FB3D7F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无水乙醇：色谱纯。</w:t>
      </w:r>
    </w:p>
    <w:p w:rsidR="00127086" w:rsidRPr="00B51BE3" w:rsidRDefault="00FB3D7F" w:rsidP="00FB3D7F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无水硫酸钠：分析纯。用前在</w:t>
      </w:r>
      <w:r w:rsidRPr="00B51BE3">
        <w:rPr>
          <w:rFonts w:ascii="Times New Roman" w:eastAsiaTheme="minorEastAsia"/>
        </w:rPr>
        <w:t>650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灼烧</w:t>
      </w:r>
      <w:r w:rsidRPr="00B51BE3">
        <w:rPr>
          <w:rFonts w:ascii="Times New Roman" w:eastAsiaTheme="minorEastAsia"/>
        </w:rPr>
        <w:t>4h</w:t>
      </w:r>
      <w:r w:rsidRPr="00B51BE3">
        <w:rPr>
          <w:rFonts w:ascii="Times New Roman" w:eastAsiaTheme="minorEastAsia"/>
        </w:rPr>
        <w:t>，贮于干燥器中，冷却后备用。</w:t>
      </w:r>
    </w:p>
    <w:p w:rsidR="00127086" w:rsidRPr="00B51BE3" w:rsidRDefault="00FB3D7F" w:rsidP="00FB3D7F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标准储备溶液：称取二氢香豆素标准品</w:t>
      </w:r>
      <w:r w:rsidRPr="00B51BE3">
        <w:rPr>
          <w:rFonts w:ascii="Times New Roman" w:eastAsiaTheme="minorEastAsia"/>
        </w:rPr>
        <w:t>0.1</w:t>
      </w:r>
      <w:r w:rsidR="00BF1F68">
        <w:rPr>
          <w:rFonts w:ascii="Times New Roman" w:eastAsiaTheme="minorEastAsia" w:hint="eastAsia"/>
        </w:rPr>
        <w:t>00</w:t>
      </w:r>
      <w:r w:rsidRPr="00B51BE3">
        <w:rPr>
          <w:rFonts w:ascii="Times New Roman" w:eastAsiaTheme="minorEastAsia"/>
        </w:rPr>
        <w:t>g</w:t>
      </w:r>
      <w:r w:rsidR="0002247B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精确到</w:t>
      </w:r>
      <w:r w:rsidRPr="00B51BE3">
        <w:rPr>
          <w:rFonts w:ascii="Times New Roman" w:eastAsiaTheme="minorEastAsia"/>
        </w:rPr>
        <w:t>0.0001g</w:t>
      </w:r>
      <w:r w:rsidR="0002247B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于</w:t>
      </w:r>
      <w:r w:rsidRPr="00B51BE3">
        <w:rPr>
          <w:rFonts w:ascii="Times New Roman" w:eastAsiaTheme="minorEastAsia"/>
        </w:rPr>
        <w:t>100mL</w:t>
      </w:r>
      <w:r w:rsidRPr="00B51BE3">
        <w:rPr>
          <w:rFonts w:ascii="Times New Roman" w:eastAsiaTheme="minorEastAsia"/>
        </w:rPr>
        <w:t>容量瓶中，加无水乙醇溶解并稀释至刻度，即得浓度为</w:t>
      </w:r>
      <w:r w:rsidRPr="00B51BE3">
        <w:rPr>
          <w:rFonts w:ascii="Times New Roman" w:eastAsiaTheme="minorEastAsia"/>
        </w:rPr>
        <w:t>1.00 mg/</w:t>
      </w:r>
      <w:proofErr w:type="spellStart"/>
      <w:r w:rsidRPr="00B51BE3">
        <w:rPr>
          <w:rFonts w:ascii="Times New Roman" w:eastAsiaTheme="minorEastAsia"/>
        </w:rPr>
        <w:t>mL</w:t>
      </w:r>
      <w:proofErr w:type="spellEnd"/>
      <w:r w:rsidRPr="00B51BE3">
        <w:rPr>
          <w:rFonts w:ascii="Times New Roman" w:eastAsiaTheme="minorEastAsia"/>
        </w:rPr>
        <w:t>的二氢香豆素标准储备溶液。</w:t>
      </w:r>
    </w:p>
    <w:p w:rsidR="00FB3D7F" w:rsidRPr="00B51BE3" w:rsidRDefault="00FB3D7F" w:rsidP="00FB3D7F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标准中间溶液：准确吸取标准储备溶液</w:t>
      </w:r>
      <w:r w:rsidRPr="00B51BE3">
        <w:rPr>
          <w:rFonts w:ascii="Times New Roman" w:eastAsiaTheme="minorEastAsia"/>
        </w:rPr>
        <w:t xml:space="preserve">1.00 </w:t>
      </w:r>
      <w:proofErr w:type="spellStart"/>
      <w:r w:rsidRPr="00B51BE3">
        <w:rPr>
          <w:rFonts w:ascii="Times New Roman" w:eastAsiaTheme="minorEastAsia"/>
        </w:rPr>
        <w:t>mL</w:t>
      </w:r>
      <w:proofErr w:type="spellEnd"/>
      <w:r w:rsidRPr="00B51BE3">
        <w:rPr>
          <w:rFonts w:ascii="Times New Roman" w:eastAsiaTheme="minorEastAsia"/>
        </w:rPr>
        <w:t>于</w:t>
      </w:r>
      <w:r w:rsidRPr="00B51BE3">
        <w:rPr>
          <w:rFonts w:ascii="Times New Roman" w:eastAsiaTheme="minorEastAsia"/>
        </w:rPr>
        <w:t>100mL</w:t>
      </w:r>
      <w:r w:rsidRPr="00B51BE3">
        <w:rPr>
          <w:rFonts w:ascii="Times New Roman" w:eastAsiaTheme="minorEastAsia"/>
        </w:rPr>
        <w:t>容量瓶中，加无水乙醇稀释至刻度，即得浓度为</w:t>
      </w:r>
      <w:r w:rsidRPr="00B51BE3">
        <w:rPr>
          <w:rFonts w:ascii="Times New Roman" w:eastAsiaTheme="minorEastAsia"/>
        </w:rPr>
        <w:t xml:space="preserve">10.0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的标准中间溶液</w:t>
      </w:r>
    </w:p>
    <w:p w:rsidR="00127086" w:rsidRPr="00B51BE3" w:rsidRDefault="00FB3D7F" w:rsidP="00FB3D7F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标准曲线系列溶液：分别准确吸取标准中间溶液适量，配成浓度</w:t>
      </w:r>
      <w:r w:rsidRPr="00B51BE3">
        <w:rPr>
          <w:rFonts w:ascii="Times New Roman" w:eastAsiaTheme="minorEastAsia"/>
        </w:rPr>
        <w:t xml:space="preserve">0.10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 xml:space="preserve">0.50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 xml:space="preserve">1.0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 xml:space="preserve">5.0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 xml:space="preserve">10.0 </w:t>
      </w:r>
      <w:proofErr w:type="spellStart"/>
      <w:r w:rsidRPr="00B51BE3">
        <w:rPr>
          <w:rFonts w:ascii="Times New Roman" w:eastAsiaTheme="minorEastAsia"/>
        </w:rPr>
        <w:t>μg/mL</w:t>
      </w:r>
      <w:proofErr w:type="spellEnd"/>
      <w:r w:rsidRPr="00B51BE3">
        <w:rPr>
          <w:rFonts w:ascii="Times New Roman" w:eastAsiaTheme="minorEastAsia"/>
        </w:rPr>
        <w:t>的标准曲线系列溶液。</w:t>
      </w:r>
    </w:p>
    <w:p w:rsidR="00127086" w:rsidRPr="00B51BE3" w:rsidRDefault="002E3D7A" w:rsidP="00B75D4E">
      <w:pPr>
        <w:pStyle w:val="a0"/>
        <w:spacing w:before="312" w:after="312"/>
        <w:rPr>
          <w:rFonts w:ascii="Times New Roman"/>
          <w:bCs/>
          <w:szCs w:val="21"/>
        </w:rPr>
      </w:pPr>
      <w:r w:rsidRPr="00B51BE3">
        <w:rPr>
          <w:rFonts w:ascii="Times New Roman"/>
          <w:bCs/>
          <w:szCs w:val="21"/>
        </w:rPr>
        <w:t>仪器</w:t>
      </w:r>
    </w:p>
    <w:p w:rsidR="00E84827" w:rsidRPr="00B51BE3" w:rsidRDefault="002E3D7A" w:rsidP="00E84827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气相色谱</w:t>
      </w:r>
      <w:r w:rsidRPr="00B51BE3">
        <w:rPr>
          <w:rFonts w:ascii="Times New Roman" w:eastAsiaTheme="minorEastAsia"/>
        </w:rPr>
        <w:t>-</w:t>
      </w:r>
      <w:r w:rsidRPr="00B51BE3">
        <w:rPr>
          <w:rFonts w:ascii="Times New Roman" w:eastAsiaTheme="minorEastAsia"/>
        </w:rPr>
        <w:t>质谱仪：配有电子轰击源</w:t>
      </w:r>
      <w:r w:rsidR="0002247B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EI</w:t>
      </w:r>
      <w:r w:rsidR="0002247B">
        <w:rPr>
          <w:rFonts w:ascii="Times New Roman" w:eastAsiaTheme="minorEastAsia" w:hint="eastAsia"/>
        </w:rPr>
        <w:t>)</w:t>
      </w:r>
      <w:r w:rsidR="003E782F" w:rsidRPr="00B51BE3">
        <w:rPr>
          <w:rFonts w:ascii="Times New Roman" w:eastAsiaTheme="minorEastAsia"/>
        </w:rPr>
        <w:t>。</w:t>
      </w:r>
    </w:p>
    <w:p w:rsidR="00E84827" w:rsidRPr="00B51BE3" w:rsidRDefault="002E3D7A" w:rsidP="002E3D7A">
      <w:pPr>
        <w:pStyle w:val="a1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分析天平：感量</w:t>
      </w:r>
      <w:r w:rsidRPr="00B51BE3">
        <w:rPr>
          <w:rFonts w:ascii="Times New Roman" w:eastAsiaTheme="minorEastAsia"/>
        </w:rPr>
        <w:t>0.0001 g</w:t>
      </w:r>
      <w:r w:rsidRPr="00B51BE3">
        <w:rPr>
          <w:rFonts w:ascii="Times New Roman" w:eastAsiaTheme="minorEastAsia"/>
        </w:rPr>
        <w:t>。</w:t>
      </w:r>
    </w:p>
    <w:p w:rsidR="003842C5" w:rsidRPr="00B51BE3" w:rsidRDefault="003842C5" w:rsidP="002E3D7A">
      <w:pPr>
        <w:pStyle w:val="a1"/>
        <w:spacing w:before="156" w:after="156"/>
        <w:rPr>
          <w:rFonts w:ascii="Times New Roman" w:eastAsiaTheme="minorEastAsia"/>
          <w:color w:val="000000"/>
        </w:rPr>
      </w:pPr>
      <w:r w:rsidRPr="00B51BE3">
        <w:rPr>
          <w:rFonts w:ascii="Times New Roman" w:eastAsiaTheme="minorEastAsia"/>
        </w:rPr>
        <w:t>50mL</w:t>
      </w:r>
      <w:r w:rsidRPr="00B51BE3">
        <w:rPr>
          <w:rFonts w:ascii="Times New Roman" w:eastAsiaTheme="minorEastAsia"/>
        </w:rPr>
        <w:t>具塞</w:t>
      </w:r>
      <w:r w:rsidRPr="00B51BE3">
        <w:rPr>
          <w:rFonts w:ascii="Times New Roman" w:eastAsiaTheme="minorEastAsia"/>
        </w:rPr>
        <w:t>PVC</w:t>
      </w:r>
      <w:r w:rsidRPr="00B51BE3">
        <w:rPr>
          <w:rFonts w:ascii="Times New Roman" w:eastAsiaTheme="minorEastAsia"/>
        </w:rPr>
        <w:t>离心管。</w:t>
      </w:r>
    </w:p>
    <w:p w:rsidR="003842C5" w:rsidRPr="00B51BE3" w:rsidRDefault="003842C5" w:rsidP="002E3D7A">
      <w:pPr>
        <w:pStyle w:val="a1"/>
        <w:spacing w:before="156" w:after="156"/>
        <w:rPr>
          <w:rFonts w:ascii="Times New Roman" w:eastAsiaTheme="minorEastAsia"/>
          <w:color w:val="000000"/>
        </w:rPr>
      </w:pPr>
      <w:r w:rsidRPr="00B51BE3">
        <w:rPr>
          <w:rFonts w:ascii="Times New Roman" w:eastAsiaTheme="minorEastAsia"/>
        </w:rPr>
        <w:t>超声波清洗仪。</w:t>
      </w:r>
    </w:p>
    <w:p w:rsidR="003842C5" w:rsidRPr="00B51BE3" w:rsidRDefault="003842C5" w:rsidP="002E3D7A">
      <w:pPr>
        <w:pStyle w:val="a1"/>
        <w:spacing w:before="156" w:after="156"/>
        <w:rPr>
          <w:rFonts w:ascii="Times New Roman" w:eastAsiaTheme="minorEastAsia"/>
          <w:color w:val="000000"/>
        </w:rPr>
      </w:pPr>
      <w:r w:rsidRPr="00B51BE3">
        <w:rPr>
          <w:rFonts w:ascii="Times New Roman" w:eastAsiaTheme="minorEastAsia"/>
        </w:rPr>
        <w:t>离心机：转速</w:t>
      </w:r>
      <w:r w:rsidRPr="00B51BE3">
        <w:rPr>
          <w:rFonts w:ascii="Times New Roman" w:eastAsiaTheme="minorEastAsia"/>
        </w:rPr>
        <w:t>≥5000 r/min</w:t>
      </w:r>
      <w:r w:rsidRPr="00B51BE3">
        <w:rPr>
          <w:rFonts w:ascii="Times New Roman" w:eastAsiaTheme="minorEastAsia"/>
        </w:rPr>
        <w:t>。</w:t>
      </w:r>
    </w:p>
    <w:p w:rsidR="003E782F" w:rsidRPr="00B51BE3" w:rsidRDefault="00FB7FDA" w:rsidP="002E3D7A">
      <w:pPr>
        <w:pStyle w:val="a1"/>
        <w:spacing w:before="156" w:after="156"/>
        <w:rPr>
          <w:rFonts w:ascii="Times New Roman" w:eastAsiaTheme="minorEastAsia"/>
          <w:color w:val="000000"/>
        </w:rPr>
      </w:pPr>
      <w:r w:rsidRPr="00B51BE3">
        <w:rPr>
          <w:rFonts w:ascii="Times New Roman" w:eastAsiaTheme="minorEastAsia"/>
        </w:rPr>
        <w:lastRenderedPageBreak/>
        <w:t>有机</w:t>
      </w:r>
      <w:r w:rsidR="003842C5" w:rsidRPr="00B51BE3">
        <w:rPr>
          <w:rFonts w:ascii="Times New Roman" w:eastAsiaTheme="minorEastAsia"/>
        </w:rPr>
        <w:t>滤膜</w:t>
      </w:r>
      <w:r w:rsidRPr="00B51BE3">
        <w:rPr>
          <w:rFonts w:ascii="Times New Roman" w:eastAsiaTheme="minorEastAsia"/>
        </w:rPr>
        <w:t>：</w:t>
      </w:r>
      <w:r w:rsidRPr="00B51BE3">
        <w:rPr>
          <w:rFonts w:ascii="Times New Roman" w:eastAsiaTheme="minorEastAsia"/>
        </w:rPr>
        <w:t>0.22μm</w:t>
      </w:r>
      <w:r w:rsidR="003E782F" w:rsidRPr="00B51BE3">
        <w:rPr>
          <w:rFonts w:ascii="Times New Roman" w:eastAsiaTheme="minorEastAsia"/>
          <w:color w:val="000000"/>
        </w:rPr>
        <w:t>。</w:t>
      </w:r>
    </w:p>
    <w:p w:rsidR="00127086" w:rsidRPr="00B51BE3" w:rsidRDefault="00FB7FDA" w:rsidP="00FB7FDA">
      <w:pPr>
        <w:pStyle w:val="a0"/>
        <w:spacing w:before="312" w:after="312"/>
        <w:rPr>
          <w:rFonts w:ascii="Times New Roman"/>
          <w:bCs/>
          <w:szCs w:val="21"/>
        </w:rPr>
      </w:pPr>
      <w:r w:rsidRPr="00B51BE3">
        <w:rPr>
          <w:rFonts w:ascii="Times New Roman"/>
          <w:bCs/>
          <w:szCs w:val="21"/>
        </w:rPr>
        <w:t>分析步骤</w:t>
      </w:r>
    </w:p>
    <w:p w:rsidR="00127086" w:rsidRPr="00B51BE3" w:rsidRDefault="00FB7FDA" w:rsidP="00B75D4E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样品处理</w:t>
      </w:r>
    </w:p>
    <w:p w:rsidR="00357E28" w:rsidRPr="00B51BE3" w:rsidRDefault="00B24AC2" w:rsidP="00B24AC2">
      <w:pPr>
        <w:pStyle w:val="afe"/>
        <w:rPr>
          <w:rFonts w:ascii="Times New Roman" w:eastAsiaTheme="minorEastAsia"/>
          <w:noProof w:val="0"/>
          <w:szCs w:val="21"/>
        </w:rPr>
      </w:pPr>
      <w:r w:rsidRPr="00B51BE3">
        <w:rPr>
          <w:rFonts w:ascii="Times New Roman" w:eastAsiaTheme="minorEastAsia"/>
          <w:noProof w:val="0"/>
          <w:szCs w:val="21"/>
        </w:rPr>
        <w:t>准确称取香精</w:t>
      </w:r>
      <w:r w:rsidRPr="00B51BE3">
        <w:rPr>
          <w:rFonts w:ascii="Times New Roman" w:eastAsiaTheme="minorEastAsia"/>
          <w:noProof w:val="0"/>
          <w:szCs w:val="21"/>
        </w:rPr>
        <w:t>0.2</w:t>
      </w:r>
      <w:r w:rsidR="00BF1F68">
        <w:rPr>
          <w:rFonts w:ascii="Times New Roman" w:eastAsiaTheme="minorEastAsia" w:hint="eastAsia"/>
          <w:noProof w:val="0"/>
          <w:szCs w:val="21"/>
        </w:rPr>
        <w:t>00</w:t>
      </w:r>
      <w:r w:rsidRPr="00B51BE3">
        <w:rPr>
          <w:rFonts w:ascii="Times New Roman" w:eastAsiaTheme="minorEastAsia"/>
          <w:noProof w:val="0"/>
          <w:szCs w:val="21"/>
        </w:rPr>
        <w:t>g</w:t>
      </w:r>
      <w:r w:rsidR="0002247B">
        <w:rPr>
          <w:rFonts w:ascii="Times New Roman" w:eastAsiaTheme="minorEastAsia" w:hint="eastAsia"/>
          <w:noProof w:val="0"/>
          <w:szCs w:val="21"/>
        </w:rPr>
        <w:t>(</w:t>
      </w:r>
      <w:r w:rsidRPr="00B51BE3">
        <w:rPr>
          <w:rFonts w:ascii="Times New Roman" w:eastAsiaTheme="minorEastAsia"/>
          <w:noProof w:val="0"/>
          <w:szCs w:val="21"/>
        </w:rPr>
        <w:t>精确到</w:t>
      </w:r>
      <w:r w:rsidRPr="00B51BE3">
        <w:rPr>
          <w:rFonts w:ascii="Times New Roman" w:eastAsiaTheme="minorEastAsia"/>
          <w:noProof w:val="0"/>
          <w:szCs w:val="21"/>
        </w:rPr>
        <w:t>0.0001g</w:t>
      </w:r>
      <w:r w:rsidR="0002247B">
        <w:rPr>
          <w:rFonts w:ascii="Times New Roman" w:eastAsiaTheme="minorEastAsia" w:hint="eastAsia"/>
          <w:noProof w:val="0"/>
          <w:szCs w:val="21"/>
        </w:rPr>
        <w:t>)</w:t>
      </w:r>
      <w:r w:rsidRPr="00B51BE3">
        <w:rPr>
          <w:rFonts w:ascii="Times New Roman" w:eastAsiaTheme="minorEastAsia"/>
          <w:noProof w:val="0"/>
          <w:szCs w:val="21"/>
        </w:rPr>
        <w:t>，置于</w:t>
      </w:r>
      <w:r w:rsidRPr="00B51BE3">
        <w:rPr>
          <w:rFonts w:ascii="Times New Roman" w:eastAsiaTheme="minorEastAsia"/>
          <w:noProof w:val="0"/>
          <w:szCs w:val="21"/>
        </w:rPr>
        <w:t>50mL</w:t>
      </w:r>
      <w:r w:rsidRPr="00B51BE3">
        <w:rPr>
          <w:rFonts w:ascii="Times New Roman" w:eastAsiaTheme="minorEastAsia"/>
          <w:noProof w:val="0"/>
          <w:szCs w:val="21"/>
        </w:rPr>
        <w:t>离心管中，精密加入</w:t>
      </w:r>
      <w:r w:rsidRPr="00B51BE3">
        <w:rPr>
          <w:rFonts w:ascii="Times New Roman" w:eastAsiaTheme="minorEastAsia"/>
          <w:noProof w:val="0"/>
          <w:szCs w:val="21"/>
        </w:rPr>
        <w:t>10.0mL</w:t>
      </w:r>
      <w:r w:rsidRPr="00B51BE3">
        <w:rPr>
          <w:rFonts w:ascii="Times New Roman" w:eastAsiaTheme="minorEastAsia"/>
          <w:noProof w:val="0"/>
          <w:szCs w:val="21"/>
        </w:rPr>
        <w:t>无水乙醇，涡旋混匀</w:t>
      </w:r>
      <w:r w:rsidRPr="00B51BE3">
        <w:rPr>
          <w:rFonts w:ascii="Times New Roman" w:eastAsiaTheme="minorEastAsia"/>
          <w:noProof w:val="0"/>
          <w:szCs w:val="21"/>
        </w:rPr>
        <w:t>5min</w:t>
      </w:r>
      <w:r w:rsidRPr="00B51BE3">
        <w:rPr>
          <w:rFonts w:ascii="Times New Roman" w:eastAsiaTheme="minorEastAsia"/>
          <w:noProof w:val="0"/>
          <w:szCs w:val="21"/>
        </w:rPr>
        <w:t>，加入</w:t>
      </w:r>
      <w:r w:rsidRPr="00B51BE3">
        <w:rPr>
          <w:rFonts w:ascii="Times New Roman" w:eastAsiaTheme="minorEastAsia"/>
          <w:noProof w:val="0"/>
          <w:szCs w:val="21"/>
        </w:rPr>
        <w:t>0.5g</w:t>
      </w:r>
      <w:r w:rsidRPr="00B51BE3">
        <w:rPr>
          <w:rFonts w:ascii="Times New Roman" w:eastAsiaTheme="minorEastAsia"/>
          <w:noProof w:val="0"/>
          <w:szCs w:val="21"/>
        </w:rPr>
        <w:t>无水硫酸钠，涡旋混匀</w:t>
      </w:r>
      <w:r w:rsidRPr="00B51BE3">
        <w:rPr>
          <w:rFonts w:ascii="Times New Roman" w:eastAsiaTheme="minorEastAsia"/>
          <w:noProof w:val="0"/>
          <w:szCs w:val="21"/>
        </w:rPr>
        <w:t>3min</w:t>
      </w:r>
      <w:r w:rsidRPr="00B51BE3">
        <w:rPr>
          <w:rFonts w:ascii="Times New Roman" w:eastAsiaTheme="minorEastAsia"/>
          <w:noProof w:val="0"/>
          <w:szCs w:val="21"/>
        </w:rPr>
        <w:t>，</w:t>
      </w:r>
      <w:r w:rsidRPr="00B51BE3">
        <w:rPr>
          <w:rFonts w:ascii="Times New Roman" w:eastAsiaTheme="minorEastAsia"/>
          <w:noProof w:val="0"/>
          <w:szCs w:val="21"/>
        </w:rPr>
        <w:t>4000rpm</w:t>
      </w:r>
      <w:r w:rsidRPr="00B51BE3">
        <w:rPr>
          <w:rFonts w:ascii="Times New Roman" w:eastAsiaTheme="minorEastAsia"/>
          <w:noProof w:val="0"/>
          <w:szCs w:val="21"/>
        </w:rPr>
        <w:t>离心</w:t>
      </w:r>
      <w:r w:rsidRPr="00B51BE3">
        <w:rPr>
          <w:rFonts w:ascii="Times New Roman" w:eastAsiaTheme="minorEastAsia"/>
          <w:noProof w:val="0"/>
          <w:szCs w:val="21"/>
        </w:rPr>
        <w:t>5min</w:t>
      </w:r>
      <w:r w:rsidRPr="00B51BE3">
        <w:rPr>
          <w:rFonts w:ascii="Times New Roman" w:eastAsiaTheme="minorEastAsia"/>
          <w:noProof w:val="0"/>
          <w:szCs w:val="21"/>
        </w:rPr>
        <w:t>使分层，上清液经</w:t>
      </w:r>
      <w:r w:rsidRPr="00B51BE3">
        <w:rPr>
          <w:rFonts w:ascii="Times New Roman" w:eastAsiaTheme="minorEastAsia"/>
          <w:noProof w:val="0"/>
          <w:szCs w:val="21"/>
        </w:rPr>
        <w:t>0.22μm</w:t>
      </w:r>
      <w:r w:rsidRPr="00B51BE3">
        <w:rPr>
          <w:rFonts w:ascii="Times New Roman" w:eastAsiaTheme="minorEastAsia"/>
          <w:noProof w:val="0"/>
          <w:szCs w:val="21"/>
        </w:rPr>
        <w:t>滤膜过滤后进行</w:t>
      </w:r>
      <w:r w:rsidRPr="00B51BE3">
        <w:rPr>
          <w:rFonts w:ascii="Times New Roman" w:eastAsiaTheme="minorEastAsia"/>
          <w:noProof w:val="0"/>
          <w:szCs w:val="21"/>
        </w:rPr>
        <w:t>GC-MS</w:t>
      </w:r>
      <w:r w:rsidRPr="00B51BE3">
        <w:rPr>
          <w:rFonts w:ascii="Times New Roman" w:eastAsiaTheme="minorEastAsia"/>
          <w:noProof w:val="0"/>
          <w:szCs w:val="21"/>
        </w:rPr>
        <w:t>分析</w:t>
      </w:r>
      <w:r w:rsidR="00357E28" w:rsidRPr="00B51BE3">
        <w:rPr>
          <w:rFonts w:ascii="Times New Roman" w:eastAsiaTheme="minorEastAsia"/>
          <w:noProof w:val="0"/>
          <w:szCs w:val="21"/>
        </w:rPr>
        <w:t>。</w:t>
      </w:r>
    </w:p>
    <w:p w:rsidR="002F3498" w:rsidRPr="00B51BE3" w:rsidRDefault="00B24AC2" w:rsidP="002F3498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测定条件</w:t>
      </w:r>
    </w:p>
    <w:p w:rsidR="00006037" w:rsidRPr="00B51BE3" w:rsidRDefault="00B24AC2" w:rsidP="00006037">
      <w:pPr>
        <w:pStyle w:val="a2"/>
        <w:spacing w:before="156" w:after="156"/>
        <w:rPr>
          <w:rFonts w:ascii="Times New Roman"/>
        </w:rPr>
      </w:pPr>
      <w:r w:rsidRPr="00B51BE3">
        <w:rPr>
          <w:rFonts w:ascii="Times New Roman"/>
        </w:rPr>
        <w:t>色谱条件</w:t>
      </w:r>
    </w:p>
    <w:p w:rsidR="00493139" w:rsidRPr="00B51BE3" w:rsidRDefault="00493139" w:rsidP="00493139">
      <w:pPr>
        <w:pStyle w:val="affffffa"/>
        <w:widowControl/>
        <w:numPr>
          <w:ilvl w:val="0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0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0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0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0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1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493139" w:rsidRPr="00B51BE3" w:rsidRDefault="00493139" w:rsidP="00493139">
      <w:pPr>
        <w:pStyle w:val="affffffa"/>
        <w:widowControl/>
        <w:numPr>
          <w:ilvl w:val="1"/>
          <w:numId w:val="45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0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0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0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0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0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1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1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A2175A" w:rsidRPr="00B51BE3" w:rsidRDefault="00A2175A" w:rsidP="00A2175A">
      <w:pPr>
        <w:pStyle w:val="affffffa"/>
        <w:widowControl/>
        <w:numPr>
          <w:ilvl w:val="2"/>
          <w:numId w:val="46"/>
        </w:numPr>
        <w:tabs>
          <w:tab w:val="center" w:pos="993"/>
          <w:tab w:val="right" w:leader="dot" w:pos="9298"/>
        </w:tabs>
        <w:autoSpaceDE w:val="0"/>
        <w:autoSpaceDN w:val="0"/>
        <w:ind w:firstLineChars="0"/>
        <w:rPr>
          <w:noProof/>
          <w:vanish/>
          <w:kern w:val="0"/>
          <w:szCs w:val="20"/>
        </w:rPr>
      </w:pPr>
    </w:p>
    <w:p w:rsidR="00006037" w:rsidRPr="00B51BE3" w:rsidRDefault="00A2175A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色谱柱：</w:t>
      </w:r>
      <w:r w:rsidRPr="00B51BE3">
        <w:rPr>
          <w:rFonts w:ascii="Times New Roman" w:eastAsiaTheme="minorEastAsia"/>
        </w:rPr>
        <w:t>TG-1701MS</w:t>
      </w:r>
      <w:r w:rsidRPr="00B51BE3">
        <w:rPr>
          <w:rFonts w:ascii="Times New Roman" w:eastAsiaTheme="minorEastAsia"/>
        </w:rPr>
        <w:t>石英毛细管柱，</w:t>
      </w:r>
      <w:r w:rsidRPr="00B51BE3">
        <w:rPr>
          <w:rFonts w:ascii="Times New Roman" w:eastAsiaTheme="minorEastAsia"/>
        </w:rPr>
        <w:t>30m×0.25mm</w:t>
      </w:r>
      <w:r w:rsidR="0002247B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内径</w:t>
      </w:r>
      <w:r w:rsidR="0002247B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×0.25μm</w:t>
      </w:r>
      <w:r w:rsidRPr="00B51BE3">
        <w:rPr>
          <w:rFonts w:ascii="Times New Roman" w:eastAsiaTheme="minorEastAsia"/>
        </w:rPr>
        <w:t>或相等型号色谱柱。</w:t>
      </w:r>
    </w:p>
    <w:p w:rsidR="00A2175A" w:rsidRPr="00B51BE3" w:rsidRDefault="00E9156C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进样口温度：</w:t>
      </w:r>
      <w:r w:rsidRPr="00B51BE3">
        <w:rPr>
          <w:rFonts w:ascii="Times New Roman" w:eastAsiaTheme="minorEastAsia"/>
        </w:rPr>
        <w:t>250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。</w:t>
      </w:r>
    </w:p>
    <w:p w:rsidR="00E9156C" w:rsidRPr="00B51BE3" w:rsidRDefault="00E9156C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升温程序：初始温度</w:t>
      </w:r>
      <w:r w:rsidRPr="00B51BE3">
        <w:rPr>
          <w:rFonts w:ascii="Times New Roman" w:eastAsiaTheme="minorEastAsia"/>
        </w:rPr>
        <w:t>70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，保持</w:t>
      </w:r>
      <w:r w:rsidRPr="00B51BE3">
        <w:rPr>
          <w:rFonts w:ascii="Times New Roman" w:eastAsiaTheme="minorEastAsia"/>
        </w:rPr>
        <w:t>1min</w:t>
      </w:r>
      <w:r w:rsidRPr="00B51BE3">
        <w:rPr>
          <w:rFonts w:ascii="Times New Roman" w:eastAsiaTheme="minorEastAsia"/>
        </w:rPr>
        <w:t>；以</w:t>
      </w:r>
      <w:r w:rsidRPr="00B51BE3">
        <w:rPr>
          <w:rFonts w:ascii="Times New Roman" w:eastAsiaTheme="minorEastAsia"/>
        </w:rPr>
        <w:t>5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/min</w:t>
      </w:r>
      <w:r w:rsidRPr="00B51BE3">
        <w:rPr>
          <w:rFonts w:ascii="Times New Roman" w:eastAsiaTheme="minorEastAsia"/>
        </w:rPr>
        <w:t>升至</w:t>
      </w:r>
      <w:r w:rsidRPr="00B51BE3">
        <w:rPr>
          <w:rFonts w:ascii="Times New Roman" w:eastAsiaTheme="minorEastAsia"/>
        </w:rPr>
        <w:t>140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，保持</w:t>
      </w:r>
      <w:r w:rsidRPr="00B51BE3">
        <w:rPr>
          <w:rFonts w:ascii="Times New Roman" w:eastAsiaTheme="minorEastAsia"/>
        </w:rPr>
        <w:t>1min</w:t>
      </w:r>
      <w:r w:rsidRPr="00B51BE3">
        <w:rPr>
          <w:rFonts w:ascii="Times New Roman" w:eastAsiaTheme="minorEastAsia"/>
        </w:rPr>
        <w:t>；以</w:t>
      </w:r>
      <w:r w:rsidRPr="00B51BE3">
        <w:rPr>
          <w:rFonts w:ascii="Times New Roman" w:eastAsiaTheme="minorEastAsia"/>
        </w:rPr>
        <w:t>30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/min</w:t>
      </w:r>
      <w:r w:rsidRPr="00B51BE3">
        <w:rPr>
          <w:rFonts w:ascii="Times New Roman" w:eastAsiaTheme="minorEastAsia"/>
        </w:rPr>
        <w:t>升至</w:t>
      </w:r>
      <w:r w:rsidRPr="00B51BE3">
        <w:rPr>
          <w:rFonts w:ascii="Times New Roman" w:eastAsiaTheme="minorEastAsia"/>
        </w:rPr>
        <w:t>280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，保持</w:t>
      </w:r>
      <w:r w:rsidRPr="00B51BE3">
        <w:rPr>
          <w:rFonts w:ascii="Times New Roman" w:eastAsiaTheme="minorEastAsia"/>
        </w:rPr>
        <w:t>10min</w:t>
      </w:r>
      <w:r w:rsidR="00600481" w:rsidRPr="00B51BE3">
        <w:rPr>
          <w:rFonts w:ascii="Times New Roman" w:eastAsiaTheme="minorEastAsia"/>
        </w:rPr>
        <w:t>。</w:t>
      </w:r>
    </w:p>
    <w:p w:rsidR="00600481" w:rsidRPr="00B51BE3" w:rsidRDefault="00600481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载气：氦气</w:t>
      </w:r>
      <w:r w:rsidR="0002247B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纯度＞</w:t>
      </w:r>
      <w:r w:rsidRPr="00B51BE3">
        <w:rPr>
          <w:rFonts w:ascii="Times New Roman" w:eastAsiaTheme="minorEastAsia"/>
        </w:rPr>
        <w:t>99.999%</w:t>
      </w:r>
      <w:r w:rsidR="0002247B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，流速</w:t>
      </w:r>
      <w:r w:rsidRPr="00B51BE3">
        <w:rPr>
          <w:rFonts w:ascii="Times New Roman" w:eastAsiaTheme="minorEastAsia"/>
        </w:rPr>
        <w:t>1.0mL/min</w:t>
      </w:r>
      <w:r w:rsidR="00096039" w:rsidRPr="00B51BE3">
        <w:rPr>
          <w:rFonts w:ascii="Times New Roman" w:eastAsiaTheme="minorEastAsia"/>
        </w:rPr>
        <w:t>。</w:t>
      </w:r>
    </w:p>
    <w:p w:rsidR="00096039" w:rsidRPr="00B51BE3" w:rsidRDefault="00096039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进样方式：不分流进样，</w:t>
      </w:r>
      <w:r w:rsidRPr="00B51BE3">
        <w:rPr>
          <w:rFonts w:ascii="Times New Roman" w:eastAsiaTheme="minorEastAsia"/>
        </w:rPr>
        <w:t>1min</w:t>
      </w:r>
      <w:r w:rsidRPr="00B51BE3">
        <w:rPr>
          <w:rFonts w:ascii="Times New Roman" w:eastAsiaTheme="minorEastAsia"/>
        </w:rPr>
        <w:t>后打开分流，分流流量</w:t>
      </w:r>
      <w:r w:rsidRPr="00B51BE3">
        <w:rPr>
          <w:rFonts w:ascii="Times New Roman" w:eastAsiaTheme="minorEastAsia"/>
        </w:rPr>
        <w:t>50mL/min</w:t>
      </w:r>
      <w:r w:rsidRPr="00B51BE3">
        <w:rPr>
          <w:rFonts w:ascii="Times New Roman" w:eastAsiaTheme="minorEastAsia"/>
        </w:rPr>
        <w:t>。</w:t>
      </w:r>
    </w:p>
    <w:p w:rsidR="00096039" w:rsidRPr="00B51BE3" w:rsidRDefault="00096039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进样量：</w:t>
      </w:r>
      <w:r w:rsidRPr="00B51BE3">
        <w:rPr>
          <w:rFonts w:ascii="Times New Roman" w:eastAsiaTheme="minorEastAsia"/>
        </w:rPr>
        <w:t>1.0μl</w:t>
      </w:r>
      <w:r w:rsidRPr="00B51BE3">
        <w:rPr>
          <w:rFonts w:ascii="Times New Roman" w:eastAsiaTheme="minorEastAsia"/>
        </w:rPr>
        <w:t>。</w:t>
      </w:r>
    </w:p>
    <w:p w:rsidR="00127086" w:rsidRPr="00B51BE3" w:rsidRDefault="00096039" w:rsidP="00C05209">
      <w:pPr>
        <w:pStyle w:val="a2"/>
        <w:spacing w:before="156" w:after="156"/>
        <w:rPr>
          <w:rFonts w:ascii="Times New Roman"/>
        </w:rPr>
      </w:pPr>
      <w:r w:rsidRPr="00B51BE3">
        <w:rPr>
          <w:rFonts w:ascii="Times New Roman"/>
        </w:rPr>
        <w:t>质谱条件</w:t>
      </w:r>
    </w:p>
    <w:p w:rsidR="00096039" w:rsidRPr="00B51BE3" w:rsidRDefault="00096039" w:rsidP="0009603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色谱与质谱接口温度：</w:t>
      </w:r>
      <w:r w:rsidRPr="00B51BE3">
        <w:rPr>
          <w:rFonts w:ascii="Times New Roman" w:eastAsiaTheme="minorEastAsia"/>
        </w:rPr>
        <w:t>280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。</w:t>
      </w:r>
    </w:p>
    <w:p w:rsidR="00096039" w:rsidRPr="00B51BE3" w:rsidRDefault="00096039" w:rsidP="0009603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电离方式：电子轰击源</w:t>
      </w:r>
      <w:r w:rsidR="0002247B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EI</w:t>
      </w:r>
      <w:r w:rsidR="0002247B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。</w:t>
      </w:r>
    </w:p>
    <w:p w:rsidR="00096039" w:rsidRPr="00B51BE3" w:rsidRDefault="00096039" w:rsidP="0009603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电离能量：</w:t>
      </w:r>
      <w:r w:rsidRPr="00B51BE3">
        <w:rPr>
          <w:rFonts w:ascii="Times New Roman" w:eastAsiaTheme="minorEastAsia"/>
        </w:rPr>
        <w:t>70eV</w:t>
      </w:r>
      <w:r w:rsidRPr="00B51BE3">
        <w:rPr>
          <w:rFonts w:ascii="Times New Roman" w:eastAsiaTheme="minorEastAsia"/>
        </w:rPr>
        <w:t>。</w:t>
      </w:r>
    </w:p>
    <w:p w:rsidR="00096039" w:rsidRPr="00B51BE3" w:rsidRDefault="00096039" w:rsidP="0009603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溶剂延迟：</w:t>
      </w:r>
      <w:r w:rsidRPr="00B51BE3">
        <w:rPr>
          <w:rFonts w:ascii="Times New Roman" w:eastAsiaTheme="minorEastAsia"/>
        </w:rPr>
        <w:t>13min</w:t>
      </w:r>
      <w:r w:rsidRPr="00B51BE3">
        <w:rPr>
          <w:rFonts w:ascii="Times New Roman" w:eastAsiaTheme="minorEastAsia"/>
        </w:rPr>
        <w:t>。</w:t>
      </w:r>
    </w:p>
    <w:p w:rsidR="00096039" w:rsidRPr="00B51BE3" w:rsidRDefault="00096039" w:rsidP="0009603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离子源温度：</w:t>
      </w:r>
      <w:r w:rsidRPr="00B51BE3">
        <w:rPr>
          <w:rFonts w:ascii="Times New Roman" w:eastAsiaTheme="minorEastAsia"/>
        </w:rPr>
        <w:t>230</w:t>
      </w:r>
      <w:r w:rsidRPr="00B51BE3">
        <w:rPr>
          <w:rFonts w:ascii="宋体" w:eastAsia="宋体" w:hAnsi="宋体" w:cs="宋体" w:hint="eastAsia"/>
        </w:rPr>
        <w:t>℃</w:t>
      </w:r>
      <w:r w:rsidRPr="00B51BE3">
        <w:rPr>
          <w:rFonts w:ascii="Times New Roman" w:eastAsiaTheme="minorEastAsia"/>
        </w:rPr>
        <w:t>。</w:t>
      </w:r>
    </w:p>
    <w:p w:rsidR="00006037" w:rsidRPr="00B51BE3" w:rsidRDefault="00096039" w:rsidP="00B67079">
      <w:pPr>
        <w:pStyle w:val="a3"/>
        <w:spacing w:before="156" w:after="156"/>
        <w:rPr>
          <w:rFonts w:ascii="Times New Roman" w:eastAsiaTheme="minorEastAsia"/>
        </w:rPr>
      </w:pPr>
      <w:r w:rsidRPr="00B51BE3">
        <w:rPr>
          <w:rFonts w:ascii="Times New Roman" w:eastAsiaTheme="minorEastAsia"/>
        </w:rPr>
        <w:t>监测方式：选择离子扫描模式</w:t>
      </w:r>
      <w:r w:rsidR="00B51BE3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SIM</w:t>
      </w:r>
      <w:r w:rsidR="00B51BE3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，选择监测离子</w:t>
      </w:r>
      <w:r w:rsidR="00B51BE3">
        <w:rPr>
          <w:rFonts w:ascii="Times New Roman" w:eastAsiaTheme="minorEastAsia" w:hint="eastAsia"/>
        </w:rPr>
        <w:t>(</w:t>
      </w:r>
      <w:r w:rsidRPr="00B51BE3">
        <w:rPr>
          <w:rFonts w:ascii="Times New Roman" w:eastAsiaTheme="minorEastAsia"/>
        </w:rPr>
        <w:t>m/z</w:t>
      </w:r>
      <w:r w:rsidR="00B51BE3">
        <w:rPr>
          <w:rFonts w:ascii="Times New Roman" w:eastAsiaTheme="minorEastAsia" w:hint="eastAsia"/>
        </w:rPr>
        <w:t>)</w:t>
      </w:r>
      <w:r w:rsidRPr="00B51BE3">
        <w:rPr>
          <w:rFonts w:ascii="Times New Roman" w:eastAsiaTheme="minorEastAsia"/>
        </w:rPr>
        <w:t>：</w:t>
      </w:r>
      <w:r w:rsidRPr="00B51BE3">
        <w:rPr>
          <w:rFonts w:ascii="Times New Roman" w:eastAsiaTheme="minorEastAsia"/>
        </w:rPr>
        <w:t>148</w:t>
      </w:r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>120</w:t>
      </w:r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>91</w:t>
      </w:r>
      <w:r w:rsidRPr="00B51BE3">
        <w:rPr>
          <w:rFonts w:ascii="Times New Roman" w:eastAsiaTheme="minorEastAsia"/>
        </w:rPr>
        <w:t>、</w:t>
      </w:r>
      <w:r w:rsidRPr="00B51BE3">
        <w:rPr>
          <w:rFonts w:ascii="Times New Roman" w:eastAsiaTheme="minorEastAsia"/>
        </w:rPr>
        <w:t>78</w:t>
      </w:r>
      <w:r w:rsidRPr="00B51BE3">
        <w:rPr>
          <w:rFonts w:ascii="Times New Roman" w:eastAsiaTheme="minorEastAsia"/>
        </w:rPr>
        <w:t>，定量离子</w:t>
      </w:r>
      <w:r w:rsidRPr="00B51BE3">
        <w:rPr>
          <w:rFonts w:ascii="Times New Roman" w:eastAsiaTheme="minorEastAsia"/>
        </w:rPr>
        <w:t>120</w:t>
      </w:r>
      <w:r w:rsidRPr="00B51BE3">
        <w:rPr>
          <w:rFonts w:ascii="Times New Roman" w:eastAsiaTheme="minorEastAsia"/>
        </w:rPr>
        <w:t>。</w:t>
      </w:r>
    </w:p>
    <w:p w:rsidR="00127086" w:rsidRPr="00B51BE3" w:rsidRDefault="004F3FAF" w:rsidP="004F3FAF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定性确证</w:t>
      </w:r>
    </w:p>
    <w:p w:rsidR="00127086" w:rsidRPr="00B51BE3" w:rsidRDefault="004F3FAF" w:rsidP="000303E8">
      <w:pPr>
        <w:pStyle w:val="afe"/>
        <w:rPr>
          <w:rFonts w:ascii="Times New Roman"/>
        </w:rPr>
      </w:pPr>
      <w:r w:rsidRPr="00B51BE3">
        <w:rPr>
          <w:rFonts w:ascii="Times New Roman"/>
        </w:rPr>
        <w:t>在测定条件</w:t>
      </w:r>
      <w:r w:rsidR="00B51BE3">
        <w:rPr>
          <w:rFonts w:ascii="Times New Roman" w:hint="eastAsia"/>
        </w:rPr>
        <w:t>(</w:t>
      </w:r>
      <w:r w:rsidRPr="00B51BE3">
        <w:rPr>
          <w:rFonts w:ascii="Times New Roman"/>
        </w:rPr>
        <w:t>5.2</w:t>
      </w:r>
      <w:r w:rsidR="00B51BE3">
        <w:rPr>
          <w:rFonts w:ascii="Times New Roman" w:hint="eastAsia"/>
        </w:rPr>
        <w:t>)</w:t>
      </w:r>
      <w:r w:rsidRPr="00B51BE3">
        <w:rPr>
          <w:rFonts w:ascii="Times New Roman"/>
        </w:rPr>
        <w:t>下，试样保留时间与标准溶液相一致</w:t>
      </w:r>
      <w:r w:rsidR="00B51BE3">
        <w:rPr>
          <w:rFonts w:ascii="Times New Roman" w:hint="eastAsia"/>
        </w:rPr>
        <w:t>(</w:t>
      </w:r>
      <w:r w:rsidRPr="00B51BE3">
        <w:rPr>
          <w:rFonts w:ascii="Times New Roman"/>
        </w:rPr>
        <w:t>±0.5%</w:t>
      </w:r>
      <w:r w:rsidR="00B51BE3">
        <w:rPr>
          <w:rFonts w:ascii="Times New Roman" w:hint="eastAsia"/>
        </w:rPr>
        <w:t>)</w:t>
      </w:r>
      <w:r w:rsidRPr="00B51BE3">
        <w:rPr>
          <w:rFonts w:ascii="Times New Roman"/>
        </w:rPr>
        <w:t>，而且在扣除两侧背景后的样品质谱图中，所选择的离子均出现，并且所选择的离子丰度比与标准品的离子丰度比相一致，则可判断试样中存在被测物。使用气相色谱</w:t>
      </w:r>
      <w:r w:rsidRPr="00B51BE3">
        <w:rPr>
          <w:rFonts w:ascii="Times New Roman"/>
        </w:rPr>
        <w:t>-</w:t>
      </w:r>
      <w:r w:rsidRPr="00B51BE3">
        <w:rPr>
          <w:rFonts w:ascii="Times New Roman"/>
        </w:rPr>
        <w:t>质谱定性分析时，相对离子丰度最大允许偏差应符合</w:t>
      </w:r>
      <w:r w:rsidR="00FE2A75" w:rsidRPr="00B51BE3">
        <w:rPr>
          <w:rFonts w:ascii="Times New Roman"/>
        </w:rPr>
        <w:t>表</w:t>
      </w:r>
      <w:r w:rsidR="00FE2A75" w:rsidRPr="00B51BE3">
        <w:rPr>
          <w:rFonts w:ascii="Times New Roman"/>
        </w:rPr>
        <w:t>1</w:t>
      </w:r>
      <w:r w:rsidR="00FE2A75" w:rsidRPr="00B51BE3">
        <w:rPr>
          <w:rFonts w:ascii="Times New Roman"/>
        </w:rPr>
        <w:t>的规定</w:t>
      </w:r>
      <w:r w:rsidR="00127086" w:rsidRPr="00B51BE3">
        <w:rPr>
          <w:rFonts w:ascii="Times New Roman"/>
        </w:rPr>
        <w:t>。</w:t>
      </w:r>
    </w:p>
    <w:p w:rsidR="00FE2A75" w:rsidRPr="00B51BE3" w:rsidRDefault="00FE2A75" w:rsidP="00A538F6">
      <w:pPr>
        <w:pStyle w:val="afe"/>
        <w:spacing w:beforeLines="50" w:afterLines="50"/>
        <w:ind w:firstLineChars="0" w:firstLine="0"/>
        <w:jc w:val="center"/>
        <w:rPr>
          <w:rFonts w:ascii="Times New Roman" w:eastAsia="黑体"/>
        </w:rPr>
      </w:pPr>
      <w:r w:rsidRPr="00B51BE3">
        <w:rPr>
          <w:rFonts w:ascii="Times New Roman" w:eastAsia="黑体"/>
        </w:rPr>
        <w:t>表</w:t>
      </w:r>
      <w:r w:rsidRPr="00B51BE3">
        <w:rPr>
          <w:rFonts w:ascii="Times New Roman" w:eastAsia="黑体"/>
        </w:rPr>
        <w:t xml:space="preserve">1 </w:t>
      </w:r>
      <w:r w:rsidRPr="00B51BE3">
        <w:rPr>
          <w:rFonts w:ascii="Times New Roman" w:eastAsia="黑体"/>
        </w:rPr>
        <w:t>定性离子</w:t>
      </w:r>
      <w:r w:rsidR="00BD4D60" w:rsidRPr="00B51BE3">
        <w:rPr>
          <w:rFonts w:ascii="Times New Roman" w:eastAsia="黑体"/>
        </w:rPr>
        <w:t>相对丰度的最大允许偏差</w:t>
      </w:r>
    </w:p>
    <w:tbl>
      <w:tblPr>
        <w:tblStyle w:val="afffff8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BD4D60" w:rsidRPr="00B51BE3" w:rsidTr="00BD4D60">
        <w:tc>
          <w:tcPr>
            <w:tcW w:w="1914" w:type="dxa"/>
          </w:tcPr>
          <w:p w:rsidR="00BD4D60" w:rsidRPr="00B51BE3" w:rsidRDefault="00BD4D6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相对离子丰度</w:t>
            </w:r>
          </w:p>
        </w:tc>
        <w:tc>
          <w:tcPr>
            <w:tcW w:w="1914" w:type="dxa"/>
          </w:tcPr>
          <w:p w:rsidR="00BD4D60" w:rsidRPr="00B51BE3" w:rsidRDefault="00BD4D6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＞</w:t>
            </w:r>
            <w:r w:rsidRPr="00B51BE3">
              <w:rPr>
                <w:rFonts w:ascii="Times New Roman" w:eastAsiaTheme="minorEastAsia"/>
                <w:sz w:val="18"/>
              </w:rPr>
              <w:t>50%</w:t>
            </w:r>
          </w:p>
        </w:tc>
        <w:tc>
          <w:tcPr>
            <w:tcW w:w="1914" w:type="dxa"/>
          </w:tcPr>
          <w:p w:rsidR="00BD4D60" w:rsidRPr="00B51BE3" w:rsidRDefault="00BD4D6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＞</w:t>
            </w:r>
            <w:r w:rsidRPr="00B51BE3">
              <w:rPr>
                <w:rFonts w:ascii="Times New Roman" w:eastAsiaTheme="minorEastAsia"/>
                <w:sz w:val="18"/>
              </w:rPr>
              <w:t>20%</w:t>
            </w:r>
            <w:r w:rsidRPr="00B51BE3">
              <w:rPr>
                <w:rFonts w:ascii="Times New Roman" w:eastAsiaTheme="minorEastAsia"/>
                <w:sz w:val="18"/>
              </w:rPr>
              <w:t>～＜</w:t>
            </w:r>
            <w:r w:rsidRPr="00B51BE3">
              <w:rPr>
                <w:rFonts w:ascii="Times New Roman" w:eastAsiaTheme="minorEastAsia"/>
                <w:sz w:val="18"/>
              </w:rPr>
              <w:t>50%</w:t>
            </w:r>
          </w:p>
        </w:tc>
        <w:tc>
          <w:tcPr>
            <w:tcW w:w="1914" w:type="dxa"/>
          </w:tcPr>
          <w:p w:rsidR="00BD4D60" w:rsidRPr="00B51BE3" w:rsidRDefault="00BD4D6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＞</w:t>
            </w:r>
            <w:r w:rsidRPr="00B51BE3">
              <w:rPr>
                <w:rFonts w:ascii="Times New Roman" w:eastAsiaTheme="minorEastAsia"/>
                <w:sz w:val="18"/>
              </w:rPr>
              <w:t>10%</w:t>
            </w:r>
            <w:r w:rsidRPr="00B51BE3">
              <w:rPr>
                <w:rFonts w:ascii="Times New Roman" w:eastAsiaTheme="minorEastAsia"/>
                <w:sz w:val="18"/>
              </w:rPr>
              <w:t>～＜</w:t>
            </w:r>
            <w:r w:rsidRPr="00B51BE3">
              <w:rPr>
                <w:rFonts w:ascii="Times New Roman" w:eastAsiaTheme="minorEastAsia"/>
                <w:sz w:val="18"/>
              </w:rPr>
              <w:t>20%</w:t>
            </w:r>
          </w:p>
        </w:tc>
        <w:tc>
          <w:tcPr>
            <w:tcW w:w="1914" w:type="dxa"/>
          </w:tcPr>
          <w:p w:rsidR="00BD4D60" w:rsidRPr="00B51BE3" w:rsidRDefault="00282F00" w:rsidP="00282F0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≤10%</w:t>
            </w:r>
          </w:p>
        </w:tc>
      </w:tr>
      <w:tr w:rsidR="00BD4D60" w:rsidRPr="00B51BE3" w:rsidTr="00BD4D60">
        <w:tc>
          <w:tcPr>
            <w:tcW w:w="1914" w:type="dxa"/>
          </w:tcPr>
          <w:p w:rsidR="00BD4D60" w:rsidRPr="00B51BE3" w:rsidRDefault="00282F0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允许的相对偏差</w:t>
            </w:r>
          </w:p>
        </w:tc>
        <w:tc>
          <w:tcPr>
            <w:tcW w:w="1914" w:type="dxa"/>
          </w:tcPr>
          <w:p w:rsidR="00BD4D60" w:rsidRPr="00B51BE3" w:rsidRDefault="00282F00" w:rsidP="00BD4D6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±10%</w:t>
            </w:r>
          </w:p>
        </w:tc>
        <w:tc>
          <w:tcPr>
            <w:tcW w:w="1914" w:type="dxa"/>
          </w:tcPr>
          <w:p w:rsidR="00BD4D60" w:rsidRPr="00B51BE3" w:rsidRDefault="00282F00" w:rsidP="00282F0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±15%</w:t>
            </w:r>
          </w:p>
        </w:tc>
        <w:tc>
          <w:tcPr>
            <w:tcW w:w="1914" w:type="dxa"/>
          </w:tcPr>
          <w:p w:rsidR="00BD4D60" w:rsidRPr="00B51BE3" w:rsidRDefault="00282F00" w:rsidP="00282F0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±20%</w:t>
            </w:r>
          </w:p>
        </w:tc>
        <w:tc>
          <w:tcPr>
            <w:tcW w:w="1914" w:type="dxa"/>
          </w:tcPr>
          <w:p w:rsidR="00BD4D60" w:rsidRPr="00B51BE3" w:rsidRDefault="00282F00" w:rsidP="00282F00">
            <w:pPr>
              <w:pStyle w:val="af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51BE3">
              <w:rPr>
                <w:rFonts w:ascii="Times New Roman" w:eastAsiaTheme="minorEastAsia"/>
                <w:sz w:val="18"/>
              </w:rPr>
              <w:t>±50%</w:t>
            </w:r>
          </w:p>
        </w:tc>
      </w:tr>
    </w:tbl>
    <w:p w:rsidR="00282F00" w:rsidRPr="00B51BE3" w:rsidRDefault="00282F00" w:rsidP="00282F00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定量</w:t>
      </w:r>
      <w:r w:rsidR="006E02BD" w:rsidRPr="00B51BE3">
        <w:rPr>
          <w:rFonts w:ascii="Times New Roman"/>
        </w:rPr>
        <w:t>分析</w:t>
      </w:r>
    </w:p>
    <w:p w:rsidR="00D6625D" w:rsidRPr="00B51BE3" w:rsidRDefault="00D6625D" w:rsidP="00D6625D">
      <w:pPr>
        <w:pStyle w:val="afe"/>
        <w:rPr>
          <w:rFonts w:ascii="Times New Roman"/>
        </w:rPr>
      </w:pPr>
      <w:r w:rsidRPr="00B51BE3">
        <w:rPr>
          <w:rFonts w:ascii="Times New Roman"/>
        </w:rPr>
        <w:t>本方法采用外标校准曲线法定量测定。以二氢香豆素标准溶液浓度为横坐标，定量离子的峰面积为纵坐标，建立标准工作曲线，以试样的峰面积与标准曲线比较定量。</w:t>
      </w:r>
    </w:p>
    <w:p w:rsidR="00D6625D" w:rsidRPr="00B51BE3" w:rsidRDefault="00D6625D" w:rsidP="00D6625D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结果计算</w:t>
      </w:r>
    </w:p>
    <w:p w:rsidR="00D6625D" w:rsidRPr="00B51BE3" w:rsidRDefault="00D6625D" w:rsidP="00D6625D">
      <w:pPr>
        <w:pStyle w:val="afe"/>
        <w:rPr>
          <w:rFonts w:ascii="Times New Roman"/>
        </w:rPr>
      </w:pPr>
      <w:r w:rsidRPr="00B51BE3">
        <w:rPr>
          <w:rFonts w:ascii="Times New Roman"/>
        </w:rPr>
        <w:lastRenderedPageBreak/>
        <w:t>试样中二氢香豆素的含量按式</w:t>
      </w:r>
      <w:r w:rsidR="00B51BE3">
        <w:rPr>
          <w:rFonts w:ascii="Times New Roman" w:hint="eastAsia"/>
        </w:rPr>
        <w:t>(</w:t>
      </w:r>
      <w:r w:rsidRPr="00B51BE3">
        <w:rPr>
          <w:rFonts w:ascii="Times New Roman"/>
        </w:rPr>
        <w:t>1</w:t>
      </w:r>
      <w:r w:rsidR="00B51BE3">
        <w:rPr>
          <w:rFonts w:ascii="Times New Roman" w:hint="eastAsia"/>
        </w:rPr>
        <w:t>)</w:t>
      </w:r>
      <w:r w:rsidRPr="00B51BE3">
        <w:rPr>
          <w:rFonts w:ascii="Times New Roman"/>
        </w:rPr>
        <w:t>进行计算：</w:t>
      </w:r>
    </w:p>
    <w:p w:rsidR="00D6625D" w:rsidRPr="00B51BE3" w:rsidRDefault="00D6625D" w:rsidP="00D6625D">
      <w:pPr>
        <w:pStyle w:val="afe"/>
        <w:rPr>
          <w:rFonts w:ascii="Times New Roman"/>
        </w:rPr>
      </w:pPr>
      <w:r w:rsidRPr="00B51BE3">
        <w:rPr>
          <w:rFonts w:ascii="Times New Roman"/>
        </w:rPr>
        <w:t xml:space="preserve">                                </w:t>
      </w:r>
      <w:r w:rsidRPr="00B51BE3">
        <w:rPr>
          <w:rFonts w:ascii="Times New Roman"/>
          <w:position w:val="-24"/>
          <w:sz w:val="28"/>
          <w:szCs w:val="28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30.6pt" o:ole="">
            <v:imagedata r:id="rId10" o:title=""/>
          </v:shape>
          <o:OLEObject Type="Embed" ProgID="Equation.3" ShapeID="_x0000_i1025" DrawAspect="Content" ObjectID="_1613211262" r:id="rId11"/>
        </w:object>
      </w:r>
      <w:r w:rsidRPr="00B51BE3">
        <w:rPr>
          <w:rFonts w:ascii="Times New Roman"/>
        </w:rPr>
        <w:t>……………</w:t>
      </w:r>
      <w:r w:rsidR="007458E7" w:rsidRPr="00B51BE3">
        <w:rPr>
          <w:rFonts w:ascii="Times New Roman"/>
        </w:rPr>
        <w:t>………………………………</w:t>
      </w:r>
      <w:r w:rsidR="00B51BE3">
        <w:rPr>
          <w:rFonts w:ascii="Times New Roman" w:hint="eastAsia"/>
        </w:rPr>
        <w:t>(</w:t>
      </w:r>
      <w:r w:rsidRPr="00B51BE3">
        <w:rPr>
          <w:rFonts w:ascii="Times New Roman"/>
        </w:rPr>
        <w:t>1</w:t>
      </w:r>
      <w:r w:rsidR="00B51BE3">
        <w:rPr>
          <w:rFonts w:ascii="Times New Roman" w:hint="eastAsia"/>
        </w:rPr>
        <w:t>)</w:t>
      </w:r>
    </w:p>
    <w:p w:rsidR="00D6625D" w:rsidRPr="00B51BE3" w:rsidRDefault="00D6625D" w:rsidP="00D6625D">
      <w:pPr>
        <w:pStyle w:val="afe"/>
        <w:rPr>
          <w:rFonts w:ascii="Times New Roman"/>
        </w:rPr>
      </w:pPr>
      <w:r w:rsidRPr="00B51BE3">
        <w:rPr>
          <w:rFonts w:ascii="Times New Roman"/>
        </w:rPr>
        <w:t>式中：</w:t>
      </w:r>
    </w:p>
    <w:p w:rsidR="00D6625D" w:rsidRPr="00B51BE3" w:rsidRDefault="003D3D34" w:rsidP="00D6625D">
      <w:pPr>
        <w:pStyle w:val="afe"/>
        <w:rPr>
          <w:rFonts w:ascii="Times New Roman"/>
        </w:rPr>
      </w:pPr>
      <w:r w:rsidRPr="009C6B99">
        <w:rPr>
          <w:position w:val="-4"/>
        </w:rPr>
        <w:object w:dxaOrig="240" w:dyaOrig="260">
          <v:shape id="_x0000_i1026" type="#_x0000_t75" style="width:12pt;height:12.6pt" o:ole="">
            <v:imagedata r:id="rId12" o:title=""/>
          </v:shape>
          <o:OLEObject Type="Embed" ProgID="Equation.3" ShapeID="_x0000_i1026" DrawAspect="Content" ObjectID="_1613211263" r:id="rId13"/>
        </w:object>
      </w:r>
      <w:r w:rsidR="00D6625D" w:rsidRPr="00B51BE3">
        <w:rPr>
          <w:rFonts w:ascii="Times New Roman"/>
        </w:rPr>
        <w:t>——</w:t>
      </w:r>
      <w:r w:rsidR="00D6625D" w:rsidRPr="00B51BE3">
        <w:rPr>
          <w:rFonts w:ascii="Times New Roman"/>
        </w:rPr>
        <w:t>试样中二氢香豆素的含量，单位为毫克每千克</w:t>
      </w:r>
      <w:r w:rsidR="00B51BE3">
        <w:rPr>
          <w:rFonts w:ascii="Times New Roman" w:hint="eastAsia"/>
        </w:rPr>
        <w:t>(</w:t>
      </w:r>
      <w:r w:rsidR="00D6625D" w:rsidRPr="00B51BE3">
        <w:rPr>
          <w:rFonts w:ascii="Times New Roman"/>
        </w:rPr>
        <w:t>mg/kg</w:t>
      </w:r>
      <w:r w:rsidR="00B51BE3">
        <w:rPr>
          <w:rFonts w:ascii="Times New Roman" w:hint="eastAsia"/>
        </w:rPr>
        <w:t>)</w:t>
      </w:r>
      <w:r w:rsidR="00D6625D" w:rsidRPr="00B51BE3">
        <w:rPr>
          <w:rFonts w:ascii="Times New Roman"/>
        </w:rPr>
        <w:t>；</w:t>
      </w:r>
    </w:p>
    <w:p w:rsidR="00D6625D" w:rsidRPr="00B51BE3" w:rsidRDefault="00B55115" w:rsidP="00D6625D">
      <w:pPr>
        <w:pStyle w:val="afe"/>
        <w:rPr>
          <w:rFonts w:ascii="Times New Roman"/>
        </w:rPr>
      </w:pPr>
      <w:r w:rsidRPr="009C6B99">
        <w:rPr>
          <w:position w:val="-4"/>
        </w:rPr>
        <w:object w:dxaOrig="180" w:dyaOrig="200">
          <v:shape id="_x0000_i1027" type="#_x0000_t75" style="width:9pt;height:9.6pt" o:ole="">
            <v:imagedata r:id="rId14" o:title=""/>
          </v:shape>
          <o:OLEObject Type="Embed" ProgID="Equation.3" ShapeID="_x0000_i1027" DrawAspect="Content" ObjectID="_1613211264" r:id="rId15"/>
        </w:object>
      </w:r>
      <w:r w:rsidR="00D6625D" w:rsidRPr="00B51BE3">
        <w:rPr>
          <w:rFonts w:ascii="Times New Roman"/>
        </w:rPr>
        <w:t>——</w:t>
      </w:r>
      <w:r w:rsidR="00D6625D" w:rsidRPr="00B51BE3">
        <w:rPr>
          <w:rFonts w:ascii="Times New Roman"/>
        </w:rPr>
        <w:t>试样溶液中二氢香豆素的质量浓度，单位为微克每毫升</w:t>
      </w:r>
      <w:r w:rsidR="00B51BE3">
        <w:rPr>
          <w:rFonts w:ascii="Times New Roman" w:hint="eastAsia"/>
        </w:rPr>
        <w:t>(</w:t>
      </w:r>
      <w:r w:rsidR="00D6625D" w:rsidRPr="00B51BE3">
        <w:rPr>
          <w:rFonts w:ascii="Times New Roman"/>
        </w:rPr>
        <w:t>μg/mL</w:t>
      </w:r>
      <w:r w:rsidR="00B51BE3">
        <w:rPr>
          <w:rFonts w:ascii="Times New Roman" w:hint="eastAsia"/>
        </w:rPr>
        <w:t>)</w:t>
      </w:r>
      <w:r w:rsidR="00D6625D" w:rsidRPr="00B51BE3">
        <w:rPr>
          <w:rFonts w:ascii="Times New Roman"/>
        </w:rPr>
        <w:t>；</w:t>
      </w:r>
    </w:p>
    <w:p w:rsidR="00D6625D" w:rsidRPr="00B51BE3" w:rsidRDefault="00B55115" w:rsidP="00D6625D">
      <w:pPr>
        <w:pStyle w:val="afe"/>
        <w:rPr>
          <w:rFonts w:ascii="Times New Roman"/>
        </w:rPr>
      </w:pPr>
      <w:r w:rsidRPr="009C6B99">
        <w:rPr>
          <w:position w:val="-4"/>
        </w:rPr>
        <w:object w:dxaOrig="200" w:dyaOrig="260">
          <v:shape id="_x0000_i1028" type="#_x0000_t75" style="width:9.6pt;height:12.6pt" o:ole="">
            <v:imagedata r:id="rId16" o:title=""/>
          </v:shape>
          <o:OLEObject Type="Embed" ProgID="Equation.3" ShapeID="_x0000_i1028" DrawAspect="Content" ObjectID="_1613211265" r:id="rId17"/>
        </w:object>
      </w:r>
      <w:r w:rsidR="00D6625D" w:rsidRPr="00B51BE3">
        <w:rPr>
          <w:rFonts w:ascii="Times New Roman"/>
        </w:rPr>
        <w:t>——</w:t>
      </w:r>
      <w:r w:rsidR="00D6625D" w:rsidRPr="00B51BE3">
        <w:rPr>
          <w:rFonts w:ascii="Times New Roman"/>
        </w:rPr>
        <w:t>试样测定液的定容体积，单位为毫升</w:t>
      </w:r>
      <w:r w:rsidR="00B51BE3">
        <w:rPr>
          <w:rFonts w:ascii="Times New Roman" w:hint="eastAsia"/>
        </w:rPr>
        <w:t>(</w:t>
      </w:r>
      <w:r w:rsidR="00D6625D" w:rsidRPr="00B51BE3">
        <w:rPr>
          <w:rFonts w:ascii="Times New Roman"/>
        </w:rPr>
        <w:t>mL</w:t>
      </w:r>
      <w:r w:rsidR="00B51BE3">
        <w:rPr>
          <w:rFonts w:ascii="Times New Roman" w:hint="eastAsia"/>
        </w:rPr>
        <w:t>)</w:t>
      </w:r>
      <w:r w:rsidR="00D6625D" w:rsidRPr="00B51BE3">
        <w:rPr>
          <w:rFonts w:ascii="Times New Roman"/>
        </w:rPr>
        <w:t>；</w:t>
      </w:r>
    </w:p>
    <w:p w:rsidR="00D6625D" w:rsidRPr="00B51BE3" w:rsidRDefault="00B55115" w:rsidP="00D6625D">
      <w:pPr>
        <w:pStyle w:val="afe"/>
        <w:rPr>
          <w:rFonts w:ascii="Times New Roman"/>
        </w:rPr>
      </w:pPr>
      <w:r w:rsidRPr="009C6B99">
        <w:rPr>
          <w:position w:val="-4"/>
        </w:rPr>
        <w:object w:dxaOrig="220" w:dyaOrig="200">
          <v:shape id="_x0000_i1029" type="#_x0000_t75" style="width:11.4pt;height:9.6pt" o:ole="">
            <v:imagedata r:id="rId18" o:title=""/>
          </v:shape>
          <o:OLEObject Type="Embed" ProgID="Equation.3" ShapeID="_x0000_i1029" DrawAspect="Content" ObjectID="_1613211266" r:id="rId19"/>
        </w:object>
      </w:r>
      <w:r w:rsidR="00D6625D" w:rsidRPr="00B51BE3">
        <w:rPr>
          <w:rFonts w:ascii="Times New Roman"/>
        </w:rPr>
        <w:t>——</w:t>
      </w:r>
      <w:r w:rsidR="00D6625D" w:rsidRPr="00B51BE3">
        <w:rPr>
          <w:rFonts w:ascii="Times New Roman"/>
        </w:rPr>
        <w:t>试样的质量，</w:t>
      </w:r>
      <w:r>
        <w:rPr>
          <w:rFonts w:ascii="Times New Roman" w:hint="eastAsia"/>
        </w:rPr>
        <w:t>单位为克</w:t>
      </w:r>
      <w:r>
        <w:rPr>
          <w:rFonts w:ascii="Times New Roman" w:hint="eastAsia"/>
        </w:rPr>
        <w:t>(</w:t>
      </w:r>
      <w:r w:rsidR="00D6625D" w:rsidRPr="00B51BE3">
        <w:rPr>
          <w:rFonts w:ascii="Times New Roman"/>
        </w:rPr>
        <w:t>g</w:t>
      </w:r>
      <w:r>
        <w:rPr>
          <w:rFonts w:ascii="Times New Roman" w:hint="eastAsia"/>
        </w:rPr>
        <w:t>)</w:t>
      </w:r>
      <w:r w:rsidR="00D6625D" w:rsidRPr="00B51BE3">
        <w:rPr>
          <w:rFonts w:ascii="Times New Roman"/>
        </w:rPr>
        <w:t>；</w:t>
      </w:r>
    </w:p>
    <w:p w:rsidR="00D6625D" w:rsidRPr="00B51BE3" w:rsidRDefault="00D6625D" w:rsidP="007458E7">
      <w:pPr>
        <w:pStyle w:val="afe"/>
        <w:rPr>
          <w:rFonts w:ascii="Times New Roman"/>
        </w:rPr>
      </w:pPr>
      <w:r w:rsidRPr="00B51BE3">
        <w:rPr>
          <w:rFonts w:ascii="Times New Roman"/>
        </w:rPr>
        <w:t>1000——</w:t>
      </w:r>
      <w:r w:rsidRPr="00B51BE3">
        <w:rPr>
          <w:rFonts w:ascii="Times New Roman"/>
        </w:rPr>
        <w:t>换算系数。</w:t>
      </w:r>
    </w:p>
    <w:p w:rsidR="007458E7" w:rsidRPr="00B51BE3" w:rsidRDefault="007458E7" w:rsidP="007458E7">
      <w:pPr>
        <w:pStyle w:val="afe"/>
        <w:rPr>
          <w:rFonts w:ascii="Times New Roman"/>
        </w:rPr>
      </w:pPr>
      <w:r w:rsidRPr="00B51BE3">
        <w:rPr>
          <w:rFonts w:ascii="Times New Roman"/>
        </w:rPr>
        <w:t>计算结果精确至小数点后一位数字。</w:t>
      </w:r>
    </w:p>
    <w:p w:rsidR="007458E7" w:rsidRPr="00B51BE3" w:rsidRDefault="007458E7" w:rsidP="007458E7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精密度</w:t>
      </w:r>
    </w:p>
    <w:p w:rsidR="007458E7" w:rsidRPr="00B51BE3" w:rsidRDefault="00B55115" w:rsidP="007458E7">
      <w:pPr>
        <w:pStyle w:val="afe"/>
        <w:rPr>
          <w:rFonts w:ascii="Times New Roman"/>
        </w:rPr>
      </w:pPr>
      <w:r>
        <w:rPr>
          <w:rFonts w:ascii="Times New Roman"/>
        </w:rPr>
        <w:t>在重复性条件下获得的两次</w:t>
      </w:r>
      <w:r>
        <w:rPr>
          <w:rFonts w:ascii="Times New Roman" w:hint="eastAsia"/>
        </w:rPr>
        <w:t>独立</w:t>
      </w:r>
      <w:r w:rsidR="007458E7" w:rsidRPr="00B51BE3">
        <w:rPr>
          <w:rFonts w:ascii="Times New Roman"/>
        </w:rPr>
        <w:t>测定结果的绝对差值不得超过算数平均值的</w:t>
      </w:r>
      <w:r w:rsidR="007458E7" w:rsidRPr="00B51BE3">
        <w:rPr>
          <w:rFonts w:ascii="Times New Roman"/>
        </w:rPr>
        <w:t>10%</w:t>
      </w:r>
      <w:r w:rsidR="007458E7" w:rsidRPr="00B51BE3">
        <w:rPr>
          <w:rFonts w:ascii="Times New Roman"/>
        </w:rPr>
        <w:t>。</w:t>
      </w:r>
    </w:p>
    <w:p w:rsidR="007458E7" w:rsidRPr="00B51BE3" w:rsidRDefault="007458E7" w:rsidP="007458E7">
      <w:pPr>
        <w:pStyle w:val="a1"/>
        <w:spacing w:before="156" w:after="156"/>
        <w:rPr>
          <w:rFonts w:ascii="Times New Roman"/>
        </w:rPr>
      </w:pPr>
      <w:r w:rsidRPr="00B51BE3">
        <w:rPr>
          <w:rFonts w:ascii="Times New Roman"/>
        </w:rPr>
        <w:t>检出限</w:t>
      </w:r>
    </w:p>
    <w:p w:rsidR="007458E7" w:rsidRPr="00B51BE3" w:rsidRDefault="007458E7" w:rsidP="007458E7">
      <w:pPr>
        <w:pStyle w:val="afe"/>
        <w:rPr>
          <w:rFonts w:ascii="Times New Roman"/>
        </w:rPr>
      </w:pPr>
      <w:r w:rsidRPr="00B51BE3">
        <w:rPr>
          <w:rFonts w:ascii="Times New Roman"/>
        </w:rPr>
        <w:t>当试样取</w:t>
      </w:r>
      <w:r w:rsidRPr="00B51BE3">
        <w:rPr>
          <w:rFonts w:ascii="Times New Roman"/>
        </w:rPr>
        <w:t>0.2 g</w:t>
      </w:r>
      <w:r w:rsidRPr="00B51BE3">
        <w:rPr>
          <w:rFonts w:ascii="Times New Roman"/>
        </w:rPr>
        <w:t>时，本方法检出限为</w:t>
      </w:r>
      <w:r w:rsidRPr="00B51BE3">
        <w:rPr>
          <w:rFonts w:ascii="Times New Roman"/>
        </w:rPr>
        <w:t>1.0 mg/kg</w:t>
      </w:r>
      <w:r w:rsidRPr="00B51BE3">
        <w:rPr>
          <w:rFonts w:ascii="Times New Roman"/>
        </w:rPr>
        <w:t>。</w:t>
      </w:r>
    </w:p>
    <w:p w:rsidR="00127086" w:rsidRPr="00B51BE3" w:rsidRDefault="00127086" w:rsidP="00DB3186">
      <w:pPr>
        <w:pStyle w:val="afe"/>
        <w:ind w:firstLineChars="0" w:firstLine="0"/>
        <w:rPr>
          <w:rFonts w:ascii="Times New Roman"/>
        </w:rPr>
      </w:pPr>
    </w:p>
    <w:p w:rsidR="00127086" w:rsidRPr="00B51BE3" w:rsidRDefault="00127086" w:rsidP="00127086">
      <w:pPr>
        <w:pStyle w:val="a6"/>
      </w:pPr>
    </w:p>
    <w:p w:rsidR="00127086" w:rsidRPr="00B51BE3" w:rsidRDefault="00127086" w:rsidP="00127086">
      <w:pPr>
        <w:pStyle w:val="af"/>
      </w:pPr>
    </w:p>
    <w:p w:rsidR="00127086" w:rsidRPr="00B51BE3" w:rsidRDefault="00127086" w:rsidP="007458E7">
      <w:pPr>
        <w:pStyle w:val="af1"/>
        <w:rPr>
          <w:rFonts w:ascii="Times New Roman"/>
        </w:rPr>
      </w:pPr>
      <w:r w:rsidRPr="00B51BE3">
        <w:rPr>
          <w:rFonts w:ascii="Times New Roman"/>
        </w:rPr>
        <w:br/>
      </w:r>
      <w:r w:rsidRPr="00B51BE3">
        <w:rPr>
          <w:rFonts w:ascii="Times New Roman"/>
        </w:rPr>
        <w:t>（</w:t>
      </w:r>
      <w:r w:rsidR="007458E7" w:rsidRPr="00B51BE3">
        <w:rPr>
          <w:rFonts w:ascii="Times New Roman"/>
        </w:rPr>
        <w:t>资料</w:t>
      </w:r>
      <w:r w:rsidRPr="00B51BE3">
        <w:rPr>
          <w:rFonts w:ascii="Times New Roman"/>
        </w:rPr>
        <w:t>性附录）</w:t>
      </w:r>
      <w:r w:rsidRPr="00B51BE3">
        <w:rPr>
          <w:rFonts w:ascii="Times New Roman"/>
        </w:rPr>
        <w:br/>
      </w:r>
      <w:r w:rsidR="007458E7" w:rsidRPr="00B51BE3">
        <w:rPr>
          <w:rFonts w:ascii="Times New Roman"/>
          <w:szCs w:val="21"/>
        </w:rPr>
        <w:t>标准溶液质谱图</w:t>
      </w:r>
    </w:p>
    <w:p w:rsidR="0008495A" w:rsidRDefault="001F4039" w:rsidP="001F4039">
      <w:pPr>
        <w:pStyle w:val="af2"/>
        <w:spacing w:before="312" w:after="312"/>
        <w:rPr>
          <w:rFonts w:ascii="Times New Roman"/>
        </w:rPr>
      </w:pPr>
      <w:r w:rsidRPr="001F4039">
        <w:rPr>
          <w:rFonts w:ascii="Times New Roman" w:hint="eastAsia"/>
        </w:rPr>
        <w:t>二氢香豆素总离子流色谱图见图</w:t>
      </w:r>
      <w:r w:rsidRPr="001F4039">
        <w:rPr>
          <w:rFonts w:ascii="Times New Roman" w:hint="eastAsia"/>
        </w:rPr>
        <w:t>A.1</w:t>
      </w:r>
    </w:p>
    <w:p w:rsidR="001F4039" w:rsidRPr="00CE567A" w:rsidRDefault="001F4039" w:rsidP="001F4039">
      <w:pPr>
        <w:spacing w:line="360" w:lineRule="auto"/>
        <w:jc w:val="center"/>
        <w:rPr>
          <w:sz w:val="24"/>
          <w:lang w:val="de-DE"/>
        </w:rPr>
      </w:pPr>
      <w:r>
        <w:rPr>
          <w:noProof/>
          <w:sz w:val="24"/>
        </w:rPr>
        <w:drawing>
          <wp:inline distT="0" distB="0" distL="0" distR="0">
            <wp:extent cx="5794376" cy="2085975"/>
            <wp:effectExtent l="0" t="0" r="0" b="9525"/>
            <wp:docPr id="3" name="图片 3" descr="Z:\陈萌\原始记录模板\香豆素黄樟素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陈萌\原始记录模板\香豆素黄樟素\untitled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61" cy="20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86" w:rsidRPr="00B51BE3" w:rsidRDefault="001F4039" w:rsidP="003D3D34">
      <w:pPr>
        <w:spacing w:line="360" w:lineRule="auto"/>
        <w:jc w:val="center"/>
        <w:rPr>
          <w:rFonts w:eastAsia="黑体"/>
        </w:rPr>
      </w:pPr>
      <w:r w:rsidRPr="001F4039">
        <w:rPr>
          <w:rFonts w:eastAsiaTheme="minorEastAsia"/>
          <w:sz w:val="15"/>
          <w:szCs w:val="15"/>
          <w:lang w:val="de-DE"/>
        </w:rPr>
        <w:t>图</w:t>
      </w:r>
      <w:r w:rsidRPr="001F4039">
        <w:rPr>
          <w:rFonts w:eastAsiaTheme="minorEastAsia"/>
          <w:sz w:val="15"/>
          <w:szCs w:val="15"/>
          <w:lang w:val="de-DE"/>
        </w:rPr>
        <w:t xml:space="preserve">A .1 </w:t>
      </w:r>
      <w:r w:rsidRPr="001F4039">
        <w:rPr>
          <w:rFonts w:eastAsiaTheme="minorEastAsia"/>
          <w:sz w:val="15"/>
          <w:szCs w:val="15"/>
          <w:lang w:val="de-DE"/>
        </w:rPr>
        <w:t>二氢香豆素总离子流色谱图</w:t>
      </w:r>
    </w:p>
    <w:p w:rsidR="00CC1957" w:rsidRDefault="00CC1957" w:rsidP="00CC1957">
      <w:pPr>
        <w:pStyle w:val="af2"/>
        <w:spacing w:before="312" w:after="312"/>
        <w:rPr>
          <w:rFonts w:ascii="Times New Roman"/>
        </w:rPr>
      </w:pPr>
      <w:r w:rsidRPr="00CC1957">
        <w:rPr>
          <w:rFonts w:ascii="Times New Roman" w:hint="eastAsia"/>
        </w:rPr>
        <w:t>二氢香豆素总离子流质谱图见图</w:t>
      </w:r>
      <w:r w:rsidRPr="00CC1957">
        <w:rPr>
          <w:rFonts w:ascii="Times New Roman" w:hint="eastAsia"/>
        </w:rPr>
        <w:t>A.2</w:t>
      </w:r>
    </w:p>
    <w:p w:rsidR="00CC1957" w:rsidRPr="00CC1957" w:rsidRDefault="00CC1957" w:rsidP="00CC1957">
      <w:pPr>
        <w:pStyle w:val="afe"/>
        <w:ind w:firstLineChars="0" w:firstLine="0"/>
      </w:pPr>
      <w:r>
        <w:rPr>
          <w:rFonts w:ascii="Times New Roman"/>
          <w:sz w:val="24"/>
          <w:szCs w:val="24"/>
        </w:rPr>
        <w:drawing>
          <wp:inline distT="0" distB="0" distL="0" distR="0">
            <wp:extent cx="5838825" cy="2078621"/>
            <wp:effectExtent l="0" t="0" r="0" b="0"/>
            <wp:docPr id="4" name="图片 4" descr="Z:\陈萌\原始记录模板\香豆素黄樟素\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陈萌\原始记录模板\香豆素黄樟素\untitled1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71" cy="20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57" w:rsidRDefault="00CC1957" w:rsidP="00CC1957">
      <w:pPr>
        <w:spacing w:line="360" w:lineRule="auto"/>
        <w:jc w:val="center"/>
        <w:rPr>
          <w:rFonts w:eastAsiaTheme="minorEastAsia"/>
          <w:sz w:val="15"/>
          <w:szCs w:val="15"/>
          <w:lang w:val="de-DE"/>
        </w:rPr>
      </w:pPr>
      <w:r w:rsidRPr="001F4039">
        <w:rPr>
          <w:rFonts w:eastAsiaTheme="minorEastAsia"/>
          <w:sz w:val="15"/>
          <w:szCs w:val="15"/>
          <w:lang w:val="de-DE"/>
        </w:rPr>
        <w:t>图</w:t>
      </w:r>
      <w:r w:rsidRPr="001F4039">
        <w:rPr>
          <w:rFonts w:eastAsiaTheme="minorEastAsia"/>
          <w:sz w:val="15"/>
          <w:szCs w:val="15"/>
          <w:lang w:val="de-DE"/>
        </w:rPr>
        <w:t>A .</w:t>
      </w:r>
      <w:r>
        <w:rPr>
          <w:rFonts w:eastAsiaTheme="minorEastAsia" w:hint="eastAsia"/>
          <w:sz w:val="15"/>
          <w:szCs w:val="15"/>
          <w:lang w:val="de-DE"/>
        </w:rPr>
        <w:t>2</w:t>
      </w:r>
      <w:r w:rsidRPr="001F4039">
        <w:rPr>
          <w:rFonts w:eastAsiaTheme="minorEastAsia"/>
          <w:sz w:val="15"/>
          <w:szCs w:val="15"/>
          <w:lang w:val="de-DE"/>
        </w:rPr>
        <w:t xml:space="preserve"> </w:t>
      </w:r>
      <w:r w:rsidRPr="001F4039">
        <w:rPr>
          <w:rFonts w:eastAsiaTheme="minorEastAsia"/>
          <w:sz w:val="15"/>
          <w:szCs w:val="15"/>
          <w:lang w:val="de-DE"/>
        </w:rPr>
        <w:t>二氢香豆素总离子流</w:t>
      </w:r>
      <w:r>
        <w:rPr>
          <w:rFonts w:eastAsiaTheme="minorEastAsia" w:hint="eastAsia"/>
          <w:sz w:val="15"/>
          <w:szCs w:val="15"/>
          <w:lang w:val="de-DE"/>
        </w:rPr>
        <w:t>质</w:t>
      </w:r>
      <w:r w:rsidRPr="001F4039">
        <w:rPr>
          <w:rFonts w:eastAsiaTheme="minorEastAsia"/>
          <w:sz w:val="15"/>
          <w:szCs w:val="15"/>
          <w:lang w:val="de-DE"/>
        </w:rPr>
        <w:t>谱图</w:t>
      </w:r>
    </w:p>
    <w:p w:rsidR="00127086" w:rsidRPr="00CC1957" w:rsidRDefault="00127086" w:rsidP="00CC1957">
      <w:pPr>
        <w:pStyle w:val="afe"/>
        <w:ind w:firstLineChars="0" w:firstLine="0"/>
        <w:rPr>
          <w:rFonts w:ascii="Times New Roman"/>
          <w:lang w:val="de-DE"/>
        </w:rPr>
      </w:pPr>
    </w:p>
    <w:p w:rsidR="00F34B99" w:rsidRPr="00B51BE3" w:rsidRDefault="001267EF" w:rsidP="001267EF">
      <w:pPr>
        <w:pStyle w:val="affffff4"/>
        <w:framePr w:wrap="around"/>
      </w:pPr>
      <w:r w:rsidRPr="00B51BE3">
        <w:t>__________________________</w:t>
      </w:r>
    </w:p>
    <w:sectPr w:rsidR="00F34B99" w:rsidRPr="00B51BE3" w:rsidSect="00AD5724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96" w:rsidRDefault="003B1A96">
      <w:r>
        <w:separator/>
      </w:r>
    </w:p>
  </w:endnote>
  <w:endnote w:type="continuationSeparator" w:id="0">
    <w:p w:rsidR="003B1A96" w:rsidRDefault="003B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34" w:rsidRDefault="00C31A54" w:rsidP="00AD5724">
    <w:pPr>
      <w:pStyle w:val="aff4"/>
      <w:jc w:val="left"/>
    </w:pPr>
    <w:r>
      <w:fldChar w:fldCharType="begin"/>
    </w:r>
    <w:r w:rsidR="00F549C9">
      <w:instrText>PAGE   \* MERGEFORMAT</w:instrText>
    </w:r>
    <w:r>
      <w:fldChar w:fldCharType="separate"/>
    </w:r>
    <w:r w:rsidR="00BF1F68" w:rsidRPr="00BF1F68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2E" w:rsidRDefault="00C31A54" w:rsidP="001267EF">
    <w:pPr>
      <w:pStyle w:val="aff"/>
    </w:pPr>
    <w:r>
      <w:fldChar w:fldCharType="begin"/>
    </w:r>
    <w:r w:rsidR="00AF362E">
      <w:instrText xml:space="preserve"> PAGE  \* MERGEFORMAT </w:instrText>
    </w:r>
    <w:r>
      <w:fldChar w:fldCharType="separate"/>
    </w:r>
    <w:r w:rsidR="00BF1F68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96" w:rsidRDefault="003B1A96">
      <w:r>
        <w:separator/>
      </w:r>
    </w:p>
  </w:footnote>
  <w:footnote w:type="continuationSeparator" w:id="0">
    <w:p w:rsidR="003B1A96" w:rsidRDefault="003B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2E" w:rsidRPr="0023134D" w:rsidRDefault="00F448CC" w:rsidP="00F34B99">
    <w:pPr>
      <w:pStyle w:val="aff0"/>
      <w:rPr>
        <w:rFonts w:hAnsi="黑体"/>
      </w:rPr>
    </w:pPr>
    <w:r w:rsidRPr="0023134D">
      <w:rPr>
        <w:rFonts w:hAnsi="黑体" w:hint="eastAsia"/>
      </w:rPr>
      <w:t>T</w:t>
    </w:r>
    <w:r w:rsidR="00AF362E" w:rsidRPr="0023134D">
      <w:rPr>
        <w:rFonts w:hAnsi="黑体"/>
      </w:rPr>
      <w:t>/</w:t>
    </w:r>
    <w:r w:rsidRPr="0023134D">
      <w:rPr>
        <w:rFonts w:hAnsi="黑体" w:hint="eastAsia"/>
      </w:rPr>
      <w:t>CAFFCI</w:t>
    </w:r>
    <w:r w:rsidR="00AF362E" w:rsidRPr="0023134D">
      <w:rPr>
        <w:rFonts w:hAnsi="黑体"/>
      </w:rPr>
      <w:t xml:space="preserve"> </w:t>
    </w:r>
    <w:r w:rsidRPr="0023134D">
      <w:rPr>
        <w:rFonts w:hAnsi="黑体" w:hint="eastAsia"/>
      </w:rPr>
      <w:t>XXXX</w:t>
    </w:r>
    <w:r w:rsidR="00AF362E" w:rsidRPr="0023134D">
      <w:rPr>
        <w:rFonts w:hAnsi="黑体"/>
      </w:rPr>
      <w:t>—</w:t>
    </w:r>
    <w:r w:rsidRPr="0023134D">
      <w:rPr>
        <w:rFonts w:hAnsi="黑体" w:hint="eastAsia"/>
      </w:rP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EEB4FA2"/>
    <w:multiLevelType w:val="multilevel"/>
    <w:tmpl w:val="DA0A466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黑体" w:eastAsia="黑体" w:hAnsi="黑体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64668BF"/>
    <w:multiLevelType w:val="multilevel"/>
    <w:tmpl w:val="599C19B8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71437A"/>
    <w:multiLevelType w:val="multilevel"/>
    <w:tmpl w:val="7AC0902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黑体" w:eastAsia="黑体" w:hAnsi="黑体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AD377E9"/>
    <w:multiLevelType w:val="multilevel"/>
    <w:tmpl w:val="E490019A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7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0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1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5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6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76B84CDD"/>
    <w:multiLevelType w:val="multilevel"/>
    <w:tmpl w:val="1890C674"/>
    <w:lvl w:ilvl="0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8"/>
  </w:num>
  <w:num w:numId="5">
    <w:abstractNumId w:val="4"/>
  </w:num>
  <w:num w:numId="6">
    <w:abstractNumId w:val="15"/>
  </w:num>
  <w:num w:numId="7">
    <w:abstractNumId w:val="20"/>
  </w:num>
  <w:num w:numId="8">
    <w:abstractNumId w:val="7"/>
  </w:num>
  <w:num w:numId="9">
    <w:abstractNumId w:val="22"/>
  </w:num>
  <w:num w:numId="10">
    <w:abstractNumId w:val="24"/>
  </w:num>
  <w:num w:numId="11">
    <w:abstractNumId w:val="1"/>
  </w:num>
  <w:num w:numId="12">
    <w:abstractNumId w:val="13"/>
  </w:num>
  <w:num w:numId="13">
    <w:abstractNumId w:val="3"/>
  </w:num>
  <w:num w:numId="14">
    <w:abstractNumId w:val="23"/>
  </w:num>
  <w:num w:numId="15">
    <w:abstractNumId w:val="21"/>
  </w:num>
  <w:num w:numId="16">
    <w:abstractNumId w:val="17"/>
  </w:num>
  <w:num w:numId="17">
    <w:abstractNumId w:val="14"/>
  </w:num>
  <w:num w:numId="18">
    <w:abstractNumId w:val="16"/>
  </w:num>
  <w:num w:numId="19">
    <w:abstractNumId w:val="12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6"/>
  </w:num>
  <w:num w:numId="32">
    <w:abstractNumId w:val="28"/>
  </w:num>
  <w:num w:numId="33">
    <w:abstractNumId w:val="19"/>
  </w:num>
  <w:num w:numId="34">
    <w:abstractNumId w:val="26"/>
  </w:num>
  <w:num w:numId="35">
    <w:abstractNumId w:val="27"/>
  </w:num>
  <w:num w:numId="36">
    <w:abstractNumId w:val="11"/>
  </w:num>
  <w:num w:numId="37">
    <w:abstractNumId w:val="6"/>
  </w:num>
  <w:num w:numId="38">
    <w:abstractNumId w:val="6"/>
    <w:lvlOverride w:ilvl="0">
      <w:startOverride w:val="6"/>
    </w:lvlOverride>
    <w:lvlOverride w:ilvl="1">
      <w:startOverride w:val="6"/>
    </w:lvlOverride>
  </w:num>
  <w:num w:numId="39">
    <w:abstractNumId w:val="6"/>
  </w:num>
  <w:num w:numId="40">
    <w:abstractNumId w:val="9"/>
  </w:num>
  <w:num w:numId="41">
    <w:abstractNumId w:val="6"/>
  </w:num>
  <w:num w:numId="42">
    <w:abstractNumId w:val="6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3"/>
    </w:lvlOverride>
  </w:num>
  <w:num w:numId="43">
    <w:abstractNumId w:val="6"/>
    <w:lvlOverride w:ilvl="0">
      <w:startOverride w:val="5"/>
    </w:lvlOverride>
    <w:lvlOverride w:ilvl="1">
      <w:startOverride w:val="8"/>
    </w:lvlOverride>
    <w:lvlOverride w:ilvl="2">
      <w:startOverride w:val="3"/>
    </w:lvlOverride>
    <w:lvlOverride w:ilvl="3">
      <w:startOverride w:val="5"/>
    </w:lvlOverride>
  </w:num>
  <w:num w:numId="44">
    <w:abstractNumId w:val="6"/>
  </w:num>
  <w:num w:numId="45">
    <w:abstractNumId w:val="5"/>
  </w:num>
  <w:num w:numId="46">
    <w:abstractNumId w:val="10"/>
  </w:num>
  <w:num w:numId="47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F79"/>
    <w:rsid w:val="0000009A"/>
    <w:rsid w:val="00000244"/>
    <w:rsid w:val="0000185F"/>
    <w:rsid w:val="0000586F"/>
    <w:rsid w:val="00006037"/>
    <w:rsid w:val="00013D86"/>
    <w:rsid w:val="00013E02"/>
    <w:rsid w:val="0002143C"/>
    <w:rsid w:val="0002247B"/>
    <w:rsid w:val="00025A65"/>
    <w:rsid w:val="00026C31"/>
    <w:rsid w:val="00027280"/>
    <w:rsid w:val="000303E8"/>
    <w:rsid w:val="000316C4"/>
    <w:rsid w:val="000320A7"/>
    <w:rsid w:val="00032384"/>
    <w:rsid w:val="00033D6F"/>
    <w:rsid w:val="0003461D"/>
    <w:rsid w:val="00035925"/>
    <w:rsid w:val="00053524"/>
    <w:rsid w:val="00067CDF"/>
    <w:rsid w:val="000746D7"/>
    <w:rsid w:val="00074FBE"/>
    <w:rsid w:val="00077246"/>
    <w:rsid w:val="000814F5"/>
    <w:rsid w:val="00081568"/>
    <w:rsid w:val="00083A09"/>
    <w:rsid w:val="0008495A"/>
    <w:rsid w:val="00085864"/>
    <w:rsid w:val="0009005E"/>
    <w:rsid w:val="00092857"/>
    <w:rsid w:val="00096039"/>
    <w:rsid w:val="000A06B8"/>
    <w:rsid w:val="000A20A9"/>
    <w:rsid w:val="000A2CFD"/>
    <w:rsid w:val="000A41D9"/>
    <w:rsid w:val="000A48B1"/>
    <w:rsid w:val="000A6098"/>
    <w:rsid w:val="000B3143"/>
    <w:rsid w:val="000B3317"/>
    <w:rsid w:val="000B5057"/>
    <w:rsid w:val="000C27A6"/>
    <w:rsid w:val="000C5200"/>
    <w:rsid w:val="000C569A"/>
    <w:rsid w:val="000C6B05"/>
    <w:rsid w:val="000C6DD6"/>
    <w:rsid w:val="000C73D4"/>
    <w:rsid w:val="000D1999"/>
    <w:rsid w:val="000D3D4C"/>
    <w:rsid w:val="000D4F51"/>
    <w:rsid w:val="000D6CA6"/>
    <w:rsid w:val="000D718B"/>
    <w:rsid w:val="000E0BDE"/>
    <w:rsid w:val="000E0C46"/>
    <w:rsid w:val="000F030C"/>
    <w:rsid w:val="000F129C"/>
    <w:rsid w:val="000F6A65"/>
    <w:rsid w:val="00100217"/>
    <w:rsid w:val="00100A67"/>
    <w:rsid w:val="001056DE"/>
    <w:rsid w:val="00105735"/>
    <w:rsid w:val="001124C0"/>
    <w:rsid w:val="001267EF"/>
    <w:rsid w:val="00127086"/>
    <w:rsid w:val="0013175F"/>
    <w:rsid w:val="00134F27"/>
    <w:rsid w:val="001512B4"/>
    <w:rsid w:val="001620A5"/>
    <w:rsid w:val="001622C6"/>
    <w:rsid w:val="00164E53"/>
    <w:rsid w:val="001664A9"/>
    <w:rsid w:val="0016699D"/>
    <w:rsid w:val="00171486"/>
    <w:rsid w:val="00175159"/>
    <w:rsid w:val="00176208"/>
    <w:rsid w:val="0018211B"/>
    <w:rsid w:val="00182AF8"/>
    <w:rsid w:val="001840D3"/>
    <w:rsid w:val="00184F6E"/>
    <w:rsid w:val="001900F8"/>
    <w:rsid w:val="00191258"/>
    <w:rsid w:val="0019173E"/>
    <w:rsid w:val="00192680"/>
    <w:rsid w:val="00193037"/>
    <w:rsid w:val="00193A2C"/>
    <w:rsid w:val="001978C5"/>
    <w:rsid w:val="001A288E"/>
    <w:rsid w:val="001A4CCA"/>
    <w:rsid w:val="001A6352"/>
    <w:rsid w:val="001B13CF"/>
    <w:rsid w:val="001B6DC2"/>
    <w:rsid w:val="001C149C"/>
    <w:rsid w:val="001C21AC"/>
    <w:rsid w:val="001C47BA"/>
    <w:rsid w:val="001C59EA"/>
    <w:rsid w:val="001C6E98"/>
    <w:rsid w:val="001D406C"/>
    <w:rsid w:val="001D41EE"/>
    <w:rsid w:val="001E0380"/>
    <w:rsid w:val="001E13B1"/>
    <w:rsid w:val="001F3A19"/>
    <w:rsid w:val="001F4039"/>
    <w:rsid w:val="00214CEA"/>
    <w:rsid w:val="0023134D"/>
    <w:rsid w:val="00234467"/>
    <w:rsid w:val="00234865"/>
    <w:rsid w:val="00237D8D"/>
    <w:rsid w:val="00241DA2"/>
    <w:rsid w:val="00245FA0"/>
    <w:rsid w:val="00247FEE"/>
    <w:rsid w:val="00250E7D"/>
    <w:rsid w:val="002565D5"/>
    <w:rsid w:val="002622C0"/>
    <w:rsid w:val="002778AE"/>
    <w:rsid w:val="0028269A"/>
    <w:rsid w:val="00282F00"/>
    <w:rsid w:val="00283590"/>
    <w:rsid w:val="00284133"/>
    <w:rsid w:val="00286973"/>
    <w:rsid w:val="00293D8F"/>
    <w:rsid w:val="0029406B"/>
    <w:rsid w:val="00294E70"/>
    <w:rsid w:val="002A1924"/>
    <w:rsid w:val="002A7420"/>
    <w:rsid w:val="002B0F12"/>
    <w:rsid w:val="002B1308"/>
    <w:rsid w:val="002B4554"/>
    <w:rsid w:val="002C0DD0"/>
    <w:rsid w:val="002C15A5"/>
    <w:rsid w:val="002C37FB"/>
    <w:rsid w:val="002C72D8"/>
    <w:rsid w:val="002D11FA"/>
    <w:rsid w:val="002E0DDF"/>
    <w:rsid w:val="002E2906"/>
    <w:rsid w:val="002E3D7A"/>
    <w:rsid w:val="002E5635"/>
    <w:rsid w:val="002E64C3"/>
    <w:rsid w:val="002E6A2C"/>
    <w:rsid w:val="002F0DC5"/>
    <w:rsid w:val="002F1D46"/>
    <w:rsid w:val="002F1D8C"/>
    <w:rsid w:val="002F21DA"/>
    <w:rsid w:val="002F3498"/>
    <w:rsid w:val="00301F39"/>
    <w:rsid w:val="00325926"/>
    <w:rsid w:val="00327A8A"/>
    <w:rsid w:val="00336610"/>
    <w:rsid w:val="0033768F"/>
    <w:rsid w:val="00343F73"/>
    <w:rsid w:val="00345060"/>
    <w:rsid w:val="00350F6F"/>
    <w:rsid w:val="0035323B"/>
    <w:rsid w:val="00357E28"/>
    <w:rsid w:val="003609D2"/>
    <w:rsid w:val="00363F22"/>
    <w:rsid w:val="0036643D"/>
    <w:rsid w:val="0037397C"/>
    <w:rsid w:val="0037415F"/>
    <w:rsid w:val="00375564"/>
    <w:rsid w:val="00383191"/>
    <w:rsid w:val="003833AA"/>
    <w:rsid w:val="003842C5"/>
    <w:rsid w:val="00386DED"/>
    <w:rsid w:val="00386FDD"/>
    <w:rsid w:val="003912E7"/>
    <w:rsid w:val="00393947"/>
    <w:rsid w:val="00394325"/>
    <w:rsid w:val="00396141"/>
    <w:rsid w:val="003966A9"/>
    <w:rsid w:val="003A2275"/>
    <w:rsid w:val="003A6A4F"/>
    <w:rsid w:val="003A7088"/>
    <w:rsid w:val="003B00DF"/>
    <w:rsid w:val="003B1275"/>
    <w:rsid w:val="003B1778"/>
    <w:rsid w:val="003B1A96"/>
    <w:rsid w:val="003B37BE"/>
    <w:rsid w:val="003B584C"/>
    <w:rsid w:val="003C11CB"/>
    <w:rsid w:val="003C75F3"/>
    <w:rsid w:val="003C78A3"/>
    <w:rsid w:val="003D3403"/>
    <w:rsid w:val="003D3D34"/>
    <w:rsid w:val="003E1867"/>
    <w:rsid w:val="003E1D57"/>
    <w:rsid w:val="003E5729"/>
    <w:rsid w:val="003E6C49"/>
    <w:rsid w:val="003E782F"/>
    <w:rsid w:val="003F4EE0"/>
    <w:rsid w:val="003F50DB"/>
    <w:rsid w:val="00402153"/>
    <w:rsid w:val="00402FC1"/>
    <w:rsid w:val="00425082"/>
    <w:rsid w:val="004319B9"/>
    <w:rsid w:val="00431DEB"/>
    <w:rsid w:val="00441419"/>
    <w:rsid w:val="00446B29"/>
    <w:rsid w:val="00452B42"/>
    <w:rsid w:val="00453F9A"/>
    <w:rsid w:val="00455303"/>
    <w:rsid w:val="00456C95"/>
    <w:rsid w:val="00460A2B"/>
    <w:rsid w:val="004662C9"/>
    <w:rsid w:val="00471E91"/>
    <w:rsid w:val="00474675"/>
    <w:rsid w:val="0047470C"/>
    <w:rsid w:val="00493139"/>
    <w:rsid w:val="004A2BEB"/>
    <w:rsid w:val="004A35F9"/>
    <w:rsid w:val="004A3FFB"/>
    <w:rsid w:val="004A78E4"/>
    <w:rsid w:val="004B24C1"/>
    <w:rsid w:val="004B7626"/>
    <w:rsid w:val="004C292F"/>
    <w:rsid w:val="004D19B5"/>
    <w:rsid w:val="004E3073"/>
    <w:rsid w:val="004F062F"/>
    <w:rsid w:val="004F1F5A"/>
    <w:rsid w:val="004F37F0"/>
    <w:rsid w:val="004F3FAF"/>
    <w:rsid w:val="004F6380"/>
    <w:rsid w:val="005019C6"/>
    <w:rsid w:val="00505536"/>
    <w:rsid w:val="00505AB8"/>
    <w:rsid w:val="00510280"/>
    <w:rsid w:val="00513D73"/>
    <w:rsid w:val="00514A43"/>
    <w:rsid w:val="00514D23"/>
    <w:rsid w:val="005174E5"/>
    <w:rsid w:val="00522393"/>
    <w:rsid w:val="00522620"/>
    <w:rsid w:val="00525656"/>
    <w:rsid w:val="00527EC3"/>
    <w:rsid w:val="00531FC7"/>
    <w:rsid w:val="00534C02"/>
    <w:rsid w:val="005350E8"/>
    <w:rsid w:val="0054264B"/>
    <w:rsid w:val="00543549"/>
    <w:rsid w:val="00543786"/>
    <w:rsid w:val="005533D7"/>
    <w:rsid w:val="005703DE"/>
    <w:rsid w:val="00581702"/>
    <w:rsid w:val="0058464E"/>
    <w:rsid w:val="0058485A"/>
    <w:rsid w:val="005A01CB"/>
    <w:rsid w:val="005A58FF"/>
    <w:rsid w:val="005A5EAF"/>
    <w:rsid w:val="005A64C0"/>
    <w:rsid w:val="005B3C11"/>
    <w:rsid w:val="005C1C28"/>
    <w:rsid w:val="005C4939"/>
    <w:rsid w:val="005C6DB5"/>
    <w:rsid w:val="005E19E7"/>
    <w:rsid w:val="005E5B36"/>
    <w:rsid w:val="005F531C"/>
    <w:rsid w:val="00600481"/>
    <w:rsid w:val="0061716C"/>
    <w:rsid w:val="006243A1"/>
    <w:rsid w:val="006308C4"/>
    <w:rsid w:val="006326DE"/>
    <w:rsid w:val="00632E56"/>
    <w:rsid w:val="00635CBA"/>
    <w:rsid w:val="00641D33"/>
    <w:rsid w:val="0064338B"/>
    <w:rsid w:val="00643680"/>
    <w:rsid w:val="00646542"/>
    <w:rsid w:val="006504F4"/>
    <w:rsid w:val="00654368"/>
    <w:rsid w:val="00654BC9"/>
    <w:rsid w:val="006552FD"/>
    <w:rsid w:val="00663AF3"/>
    <w:rsid w:val="0066466F"/>
    <w:rsid w:val="00666B6C"/>
    <w:rsid w:val="00682682"/>
    <w:rsid w:val="00682702"/>
    <w:rsid w:val="00692368"/>
    <w:rsid w:val="00697472"/>
    <w:rsid w:val="006A2EBC"/>
    <w:rsid w:val="006A5EA0"/>
    <w:rsid w:val="006A646D"/>
    <w:rsid w:val="006A783B"/>
    <w:rsid w:val="006A7B33"/>
    <w:rsid w:val="006B078E"/>
    <w:rsid w:val="006B4E13"/>
    <w:rsid w:val="006B75DD"/>
    <w:rsid w:val="006C67E0"/>
    <w:rsid w:val="006C7ABA"/>
    <w:rsid w:val="006C7FBA"/>
    <w:rsid w:val="006D0D60"/>
    <w:rsid w:val="006D1122"/>
    <w:rsid w:val="006D3C00"/>
    <w:rsid w:val="006E02BD"/>
    <w:rsid w:val="006E3675"/>
    <w:rsid w:val="006E39D2"/>
    <w:rsid w:val="006E4A7F"/>
    <w:rsid w:val="006E4C7A"/>
    <w:rsid w:val="006F014E"/>
    <w:rsid w:val="006F2ECC"/>
    <w:rsid w:val="006F4ED5"/>
    <w:rsid w:val="006F7691"/>
    <w:rsid w:val="00704DF6"/>
    <w:rsid w:val="0070651C"/>
    <w:rsid w:val="007132A3"/>
    <w:rsid w:val="00716421"/>
    <w:rsid w:val="007218BF"/>
    <w:rsid w:val="00724EFB"/>
    <w:rsid w:val="0073089F"/>
    <w:rsid w:val="00731C17"/>
    <w:rsid w:val="00740093"/>
    <w:rsid w:val="007419C3"/>
    <w:rsid w:val="00741CFC"/>
    <w:rsid w:val="007458E7"/>
    <w:rsid w:val="00745CB1"/>
    <w:rsid w:val="007467A7"/>
    <w:rsid w:val="007469DD"/>
    <w:rsid w:val="0074741B"/>
    <w:rsid w:val="0074759E"/>
    <w:rsid w:val="007478EA"/>
    <w:rsid w:val="0075415C"/>
    <w:rsid w:val="0075524E"/>
    <w:rsid w:val="00756E6E"/>
    <w:rsid w:val="00761193"/>
    <w:rsid w:val="00763502"/>
    <w:rsid w:val="0077116A"/>
    <w:rsid w:val="007750E7"/>
    <w:rsid w:val="007913AB"/>
    <w:rsid w:val="007914F7"/>
    <w:rsid w:val="00791F52"/>
    <w:rsid w:val="007A4F2C"/>
    <w:rsid w:val="007A78DD"/>
    <w:rsid w:val="007A7B5F"/>
    <w:rsid w:val="007B1625"/>
    <w:rsid w:val="007B301D"/>
    <w:rsid w:val="007B706E"/>
    <w:rsid w:val="007B71EB"/>
    <w:rsid w:val="007C6205"/>
    <w:rsid w:val="007C686A"/>
    <w:rsid w:val="007C728E"/>
    <w:rsid w:val="007D0F79"/>
    <w:rsid w:val="007D2C53"/>
    <w:rsid w:val="007D3D60"/>
    <w:rsid w:val="007E1980"/>
    <w:rsid w:val="007E27D9"/>
    <w:rsid w:val="007E3114"/>
    <w:rsid w:val="007E4B76"/>
    <w:rsid w:val="007E5EA8"/>
    <w:rsid w:val="007F0CF1"/>
    <w:rsid w:val="007F12A5"/>
    <w:rsid w:val="007F4CF1"/>
    <w:rsid w:val="007F596C"/>
    <w:rsid w:val="007F758D"/>
    <w:rsid w:val="007F7D52"/>
    <w:rsid w:val="0080654C"/>
    <w:rsid w:val="008071C6"/>
    <w:rsid w:val="0080750C"/>
    <w:rsid w:val="00817A00"/>
    <w:rsid w:val="00835DB3"/>
    <w:rsid w:val="0083617B"/>
    <w:rsid w:val="008371BD"/>
    <w:rsid w:val="008504A8"/>
    <w:rsid w:val="0085282E"/>
    <w:rsid w:val="008603E1"/>
    <w:rsid w:val="008629DA"/>
    <w:rsid w:val="0087198C"/>
    <w:rsid w:val="00872C1F"/>
    <w:rsid w:val="00873B42"/>
    <w:rsid w:val="008845C7"/>
    <w:rsid w:val="008856D8"/>
    <w:rsid w:val="00892E82"/>
    <w:rsid w:val="008946F4"/>
    <w:rsid w:val="008A62D9"/>
    <w:rsid w:val="008A7A79"/>
    <w:rsid w:val="008C068E"/>
    <w:rsid w:val="008C1B58"/>
    <w:rsid w:val="008C2B6C"/>
    <w:rsid w:val="008C39AE"/>
    <w:rsid w:val="008C590D"/>
    <w:rsid w:val="008D1DA2"/>
    <w:rsid w:val="008E031B"/>
    <w:rsid w:val="008E2D58"/>
    <w:rsid w:val="008E7029"/>
    <w:rsid w:val="008E7EF6"/>
    <w:rsid w:val="008F1F98"/>
    <w:rsid w:val="008F6758"/>
    <w:rsid w:val="009040DD"/>
    <w:rsid w:val="00905B47"/>
    <w:rsid w:val="00911E36"/>
    <w:rsid w:val="0091331C"/>
    <w:rsid w:val="009279DE"/>
    <w:rsid w:val="00930116"/>
    <w:rsid w:val="009309D4"/>
    <w:rsid w:val="00935B89"/>
    <w:rsid w:val="00940AEB"/>
    <w:rsid w:val="0094212C"/>
    <w:rsid w:val="00947A6A"/>
    <w:rsid w:val="00954689"/>
    <w:rsid w:val="009617C9"/>
    <w:rsid w:val="00961C93"/>
    <w:rsid w:val="00965324"/>
    <w:rsid w:val="0097091E"/>
    <w:rsid w:val="009760D3"/>
    <w:rsid w:val="00977132"/>
    <w:rsid w:val="0098090F"/>
    <w:rsid w:val="00981A4B"/>
    <w:rsid w:val="00982501"/>
    <w:rsid w:val="00982AEB"/>
    <w:rsid w:val="00984F76"/>
    <w:rsid w:val="009877D3"/>
    <w:rsid w:val="0099151D"/>
    <w:rsid w:val="00994E8F"/>
    <w:rsid w:val="009951DC"/>
    <w:rsid w:val="009959BB"/>
    <w:rsid w:val="00997158"/>
    <w:rsid w:val="009A3A7C"/>
    <w:rsid w:val="009B2ADB"/>
    <w:rsid w:val="009B603A"/>
    <w:rsid w:val="009B7638"/>
    <w:rsid w:val="009C2D0E"/>
    <w:rsid w:val="009C3DAC"/>
    <w:rsid w:val="009C42E0"/>
    <w:rsid w:val="009D1E19"/>
    <w:rsid w:val="009D2BE3"/>
    <w:rsid w:val="009D5362"/>
    <w:rsid w:val="009D757A"/>
    <w:rsid w:val="009E1415"/>
    <w:rsid w:val="009E6116"/>
    <w:rsid w:val="009F1285"/>
    <w:rsid w:val="00A02E43"/>
    <w:rsid w:val="00A065F9"/>
    <w:rsid w:val="00A07F34"/>
    <w:rsid w:val="00A11655"/>
    <w:rsid w:val="00A14ACE"/>
    <w:rsid w:val="00A2175A"/>
    <w:rsid w:val="00A22154"/>
    <w:rsid w:val="00A25C38"/>
    <w:rsid w:val="00A31504"/>
    <w:rsid w:val="00A36BBE"/>
    <w:rsid w:val="00A414AF"/>
    <w:rsid w:val="00A4307A"/>
    <w:rsid w:val="00A43F28"/>
    <w:rsid w:val="00A46D5F"/>
    <w:rsid w:val="00A47EBB"/>
    <w:rsid w:val="00A51CDD"/>
    <w:rsid w:val="00A538F6"/>
    <w:rsid w:val="00A55796"/>
    <w:rsid w:val="00A64F03"/>
    <w:rsid w:val="00A6730D"/>
    <w:rsid w:val="00A71625"/>
    <w:rsid w:val="00A71B9B"/>
    <w:rsid w:val="00A751C7"/>
    <w:rsid w:val="00A82E98"/>
    <w:rsid w:val="00A87844"/>
    <w:rsid w:val="00AA038C"/>
    <w:rsid w:val="00AA7A09"/>
    <w:rsid w:val="00AB3B50"/>
    <w:rsid w:val="00AB5BC6"/>
    <w:rsid w:val="00AB7139"/>
    <w:rsid w:val="00AB748B"/>
    <w:rsid w:val="00AC05B1"/>
    <w:rsid w:val="00AD1744"/>
    <w:rsid w:val="00AD356C"/>
    <w:rsid w:val="00AD493F"/>
    <w:rsid w:val="00AD5724"/>
    <w:rsid w:val="00AE0480"/>
    <w:rsid w:val="00AE2914"/>
    <w:rsid w:val="00AE3A85"/>
    <w:rsid w:val="00AE6D15"/>
    <w:rsid w:val="00AF362E"/>
    <w:rsid w:val="00AF62D3"/>
    <w:rsid w:val="00AF696B"/>
    <w:rsid w:val="00B0277A"/>
    <w:rsid w:val="00B039B8"/>
    <w:rsid w:val="00B04182"/>
    <w:rsid w:val="00B06FD4"/>
    <w:rsid w:val="00B07AE3"/>
    <w:rsid w:val="00B1046E"/>
    <w:rsid w:val="00B11430"/>
    <w:rsid w:val="00B248B0"/>
    <w:rsid w:val="00B24AC2"/>
    <w:rsid w:val="00B24BAD"/>
    <w:rsid w:val="00B32666"/>
    <w:rsid w:val="00B353EB"/>
    <w:rsid w:val="00B439C4"/>
    <w:rsid w:val="00B4456C"/>
    <w:rsid w:val="00B44CD6"/>
    <w:rsid w:val="00B4535E"/>
    <w:rsid w:val="00B51BE3"/>
    <w:rsid w:val="00B52851"/>
    <w:rsid w:val="00B52A8C"/>
    <w:rsid w:val="00B55115"/>
    <w:rsid w:val="00B636A8"/>
    <w:rsid w:val="00B64507"/>
    <w:rsid w:val="00B665C6"/>
    <w:rsid w:val="00B67079"/>
    <w:rsid w:val="00B677AA"/>
    <w:rsid w:val="00B679CA"/>
    <w:rsid w:val="00B74ED0"/>
    <w:rsid w:val="00B75D4E"/>
    <w:rsid w:val="00B805AF"/>
    <w:rsid w:val="00B869EC"/>
    <w:rsid w:val="00B9397A"/>
    <w:rsid w:val="00B95F11"/>
    <w:rsid w:val="00B9633D"/>
    <w:rsid w:val="00BA2EBE"/>
    <w:rsid w:val="00BB0F28"/>
    <w:rsid w:val="00BB458A"/>
    <w:rsid w:val="00BC2FC1"/>
    <w:rsid w:val="00BD00D3"/>
    <w:rsid w:val="00BD1659"/>
    <w:rsid w:val="00BD1760"/>
    <w:rsid w:val="00BD3AA9"/>
    <w:rsid w:val="00BD4A18"/>
    <w:rsid w:val="00BD4D60"/>
    <w:rsid w:val="00BD6DB2"/>
    <w:rsid w:val="00BE11CF"/>
    <w:rsid w:val="00BE1B67"/>
    <w:rsid w:val="00BE21AB"/>
    <w:rsid w:val="00BE55CB"/>
    <w:rsid w:val="00BF1F68"/>
    <w:rsid w:val="00BF617A"/>
    <w:rsid w:val="00C00F34"/>
    <w:rsid w:val="00C0379D"/>
    <w:rsid w:val="00C03931"/>
    <w:rsid w:val="00C05209"/>
    <w:rsid w:val="00C05FE3"/>
    <w:rsid w:val="00C14AD3"/>
    <w:rsid w:val="00C2136D"/>
    <w:rsid w:val="00C214EE"/>
    <w:rsid w:val="00C2314B"/>
    <w:rsid w:val="00C23567"/>
    <w:rsid w:val="00C24971"/>
    <w:rsid w:val="00C2514C"/>
    <w:rsid w:val="00C26BE5"/>
    <w:rsid w:val="00C26E4D"/>
    <w:rsid w:val="00C27909"/>
    <w:rsid w:val="00C27B03"/>
    <w:rsid w:val="00C304B3"/>
    <w:rsid w:val="00C314E1"/>
    <w:rsid w:val="00C31A54"/>
    <w:rsid w:val="00C3426B"/>
    <w:rsid w:val="00C34397"/>
    <w:rsid w:val="00C4095D"/>
    <w:rsid w:val="00C44CA7"/>
    <w:rsid w:val="00C601D2"/>
    <w:rsid w:val="00C60B16"/>
    <w:rsid w:val="00C65BCC"/>
    <w:rsid w:val="00C660BC"/>
    <w:rsid w:val="00C66970"/>
    <w:rsid w:val="00C67605"/>
    <w:rsid w:val="00C67917"/>
    <w:rsid w:val="00C71D50"/>
    <w:rsid w:val="00C76FE1"/>
    <w:rsid w:val="00C824AB"/>
    <w:rsid w:val="00C8691C"/>
    <w:rsid w:val="00C86979"/>
    <w:rsid w:val="00C91B19"/>
    <w:rsid w:val="00C92FA8"/>
    <w:rsid w:val="00CA168A"/>
    <w:rsid w:val="00CA357E"/>
    <w:rsid w:val="00CA44F9"/>
    <w:rsid w:val="00CA4A69"/>
    <w:rsid w:val="00CB1634"/>
    <w:rsid w:val="00CB4DA2"/>
    <w:rsid w:val="00CC1957"/>
    <w:rsid w:val="00CC3E0C"/>
    <w:rsid w:val="00CC58D3"/>
    <w:rsid w:val="00CC784D"/>
    <w:rsid w:val="00CC7BA2"/>
    <w:rsid w:val="00CD23C5"/>
    <w:rsid w:val="00CD4606"/>
    <w:rsid w:val="00D0337B"/>
    <w:rsid w:val="00D0553D"/>
    <w:rsid w:val="00D06A48"/>
    <w:rsid w:val="00D079B2"/>
    <w:rsid w:val="00D114E9"/>
    <w:rsid w:val="00D1603D"/>
    <w:rsid w:val="00D2216A"/>
    <w:rsid w:val="00D22581"/>
    <w:rsid w:val="00D357F0"/>
    <w:rsid w:val="00D429C6"/>
    <w:rsid w:val="00D47748"/>
    <w:rsid w:val="00D54029"/>
    <w:rsid w:val="00D54371"/>
    <w:rsid w:val="00D54CC3"/>
    <w:rsid w:val="00D6041A"/>
    <w:rsid w:val="00D633EB"/>
    <w:rsid w:val="00D6625D"/>
    <w:rsid w:val="00D73AD3"/>
    <w:rsid w:val="00D82FF7"/>
    <w:rsid w:val="00D847FE"/>
    <w:rsid w:val="00D91D8B"/>
    <w:rsid w:val="00D964EA"/>
    <w:rsid w:val="00D966D0"/>
    <w:rsid w:val="00DA0C59"/>
    <w:rsid w:val="00DA1455"/>
    <w:rsid w:val="00DA14EC"/>
    <w:rsid w:val="00DA3991"/>
    <w:rsid w:val="00DB1C3F"/>
    <w:rsid w:val="00DB3186"/>
    <w:rsid w:val="00DB7E6C"/>
    <w:rsid w:val="00DC3925"/>
    <w:rsid w:val="00DC461F"/>
    <w:rsid w:val="00DD5A29"/>
    <w:rsid w:val="00DD5D9D"/>
    <w:rsid w:val="00DE35CB"/>
    <w:rsid w:val="00DF21E9"/>
    <w:rsid w:val="00DF6602"/>
    <w:rsid w:val="00DF779B"/>
    <w:rsid w:val="00E00F14"/>
    <w:rsid w:val="00E06386"/>
    <w:rsid w:val="00E24EB4"/>
    <w:rsid w:val="00E320ED"/>
    <w:rsid w:val="00E33AFB"/>
    <w:rsid w:val="00E34218"/>
    <w:rsid w:val="00E37BC1"/>
    <w:rsid w:val="00E46282"/>
    <w:rsid w:val="00E51DF9"/>
    <w:rsid w:val="00E5216E"/>
    <w:rsid w:val="00E67F5E"/>
    <w:rsid w:val="00E82344"/>
    <w:rsid w:val="00E84827"/>
    <w:rsid w:val="00E84C82"/>
    <w:rsid w:val="00E84D64"/>
    <w:rsid w:val="00E87408"/>
    <w:rsid w:val="00E87A2F"/>
    <w:rsid w:val="00E914C4"/>
    <w:rsid w:val="00E9156C"/>
    <w:rsid w:val="00E934F5"/>
    <w:rsid w:val="00E96332"/>
    <w:rsid w:val="00E96961"/>
    <w:rsid w:val="00EA215E"/>
    <w:rsid w:val="00EA5E31"/>
    <w:rsid w:val="00EA6BE6"/>
    <w:rsid w:val="00EA72EC"/>
    <w:rsid w:val="00EB11CB"/>
    <w:rsid w:val="00EB275A"/>
    <w:rsid w:val="00EB786A"/>
    <w:rsid w:val="00EC1578"/>
    <w:rsid w:val="00EC1C72"/>
    <w:rsid w:val="00EC3CC9"/>
    <w:rsid w:val="00EC680A"/>
    <w:rsid w:val="00EC6F05"/>
    <w:rsid w:val="00ED2C46"/>
    <w:rsid w:val="00EE2BED"/>
    <w:rsid w:val="00EE374B"/>
    <w:rsid w:val="00EF4480"/>
    <w:rsid w:val="00F11BB5"/>
    <w:rsid w:val="00F1417B"/>
    <w:rsid w:val="00F327E6"/>
    <w:rsid w:val="00F34B99"/>
    <w:rsid w:val="00F448CC"/>
    <w:rsid w:val="00F52DAB"/>
    <w:rsid w:val="00F53FDB"/>
    <w:rsid w:val="00F543F0"/>
    <w:rsid w:val="00F549C9"/>
    <w:rsid w:val="00F56556"/>
    <w:rsid w:val="00F60BF8"/>
    <w:rsid w:val="00F81D29"/>
    <w:rsid w:val="00F91C4D"/>
    <w:rsid w:val="00F92FD9"/>
    <w:rsid w:val="00FA1AA5"/>
    <w:rsid w:val="00FA2AF1"/>
    <w:rsid w:val="00FA6684"/>
    <w:rsid w:val="00FA731E"/>
    <w:rsid w:val="00FB2B38"/>
    <w:rsid w:val="00FB3D7F"/>
    <w:rsid w:val="00FB60DD"/>
    <w:rsid w:val="00FB7FDA"/>
    <w:rsid w:val="00FC6358"/>
    <w:rsid w:val="00FD2C8B"/>
    <w:rsid w:val="00FD320D"/>
    <w:rsid w:val="00FD535B"/>
    <w:rsid w:val="00FE23DE"/>
    <w:rsid w:val="00FE2A75"/>
    <w:rsid w:val="00FF5143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b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link w:val="Char0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basedOn w:val="afb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basedOn w:val="afb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1"/>
    <w:qFormat/>
    <w:rsid w:val="00083A09"/>
  </w:style>
  <w:style w:type="character" w:customStyle="1" w:styleId="Char1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basedOn w:val="afb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basedOn w:val="afb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basedOn w:val="afb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basedOn w:val="afb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basedOn w:val="afb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Plain Text"/>
    <w:basedOn w:val="afa"/>
    <w:rsid w:val="00741CFC"/>
    <w:pPr>
      <w:spacing w:line="288" w:lineRule="auto"/>
    </w:pPr>
    <w:rPr>
      <w:rFonts w:ascii="宋体" w:hAnsi="Courier New"/>
      <w:szCs w:val="20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0">
    <w:name w:val="一级条标题 Char"/>
    <w:basedOn w:val="afb"/>
    <w:link w:val="a1"/>
    <w:rsid w:val="00127086"/>
    <w:rPr>
      <w:rFonts w:ascii="黑体" w:eastAsia="黑体"/>
      <w:sz w:val="21"/>
      <w:szCs w:val="21"/>
    </w:rPr>
  </w:style>
  <w:style w:type="paragraph" w:styleId="affffff8">
    <w:name w:val="Normal Indent"/>
    <w:basedOn w:val="afa"/>
    <w:rsid w:val="00F327E6"/>
    <w:pPr>
      <w:ind w:firstLine="420"/>
    </w:pPr>
    <w:rPr>
      <w:szCs w:val="20"/>
    </w:rPr>
  </w:style>
  <w:style w:type="paragraph" w:styleId="affffff9">
    <w:name w:val="Balloon Text"/>
    <w:basedOn w:val="afa"/>
    <w:link w:val="Char3"/>
    <w:rsid w:val="00AF62D3"/>
    <w:rPr>
      <w:sz w:val="18"/>
      <w:szCs w:val="18"/>
    </w:rPr>
  </w:style>
  <w:style w:type="character" w:customStyle="1" w:styleId="Char3">
    <w:name w:val="批注框文本 Char"/>
    <w:basedOn w:val="afb"/>
    <w:link w:val="affffff9"/>
    <w:rsid w:val="00AF62D3"/>
    <w:rPr>
      <w:kern w:val="2"/>
      <w:sz w:val="18"/>
      <w:szCs w:val="18"/>
    </w:rPr>
  </w:style>
  <w:style w:type="paragraph" w:styleId="affffffa">
    <w:name w:val="List Paragraph"/>
    <w:basedOn w:val="afa"/>
    <w:uiPriority w:val="34"/>
    <w:qFormat/>
    <w:rsid w:val="004931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631;&#20934;&#30340;&#30456;&#20851;&#36164;&#26009;\&#26377;&#25928;&#30340;&#20135;&#21697;&#20225;&#19994;&#26631;&#20934;-090609\Q-XMDC%20008-2012%20&#20108;&#27682;&#26376;&#26690;&#28911;&#3725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Q-XMDC 008-2012 二氢月桂烯醇</Template>
  <TotalTime>99</TotalTime>
  <Pages>8</Pages>
  <Words>371</Words>
  <Characters>2121</Characters>
  <Application>Microsoft Office Word</Application>
  <DocSecurity>0</DocSecurity>
  <Lines>17</Lines>
  <Paragraphs>4</Paragraphs>
  <ScaleCrop>false</ScaleCrop>
  <Company>zle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USER</dc:creator>
  <cp:lastModifiedBy>Administrator</cp:lastModifiedBy>
  <cp:revision>7</cp:revision>
  <cp:lastPrinted>2019-01-22T08:01:00Z</cp:lastPrinted>
  <dcterms:created xsi:type="dcterms:W3CDTF">2019-02-25T08:35:00Z</dcterms:created>
  <dcterms:modified xsi:type="dcterms:W3CDTF">2019-03-04T05:27:00Z</dcterms:modified>
</cp:coreProperties>
</file>