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826C8" w14:textId="77777777" w:rsidR="00347EED" w:rsidRDefault="00347EED">
      <w:pPr>
        <w:widowControl/>
        <w:shd w:val="clear" w:color="auto" w:fill="FFFFFF"/>
        <w:spacing w:before="144" w:line="348" w:lineRule="atLeast"/>
        <w:jc w:val="center"/>
        <w:rPr>
          <w:rFonts w:ascii="Times New Roman" w:hAnsi="Times New Roman"/>
          <w:b/>
          <w:bCs/>
          <w:color w:val="000000"/>
          <w:kern w:val="0"/>
          <w:sz w:val="32"/>
          <w:szCs w:val="32"/>
          <w:shd w:val="clear" w:color="auto" w:fill="FFFFFF"/>
          <w:lang w:bidi="ar"/>
        </w:rPr>
      </w:pPr>
    </w:p>
    <w:p w14:paraId="63D30FCA" w14:textId="3F0DBF7E" w:rsidR="004F7890" w:rsidRPr="000917B5" w:rsidRDefault="000917B5">
      <w:pPr>
        <w:widowControl/>
        <w:shd w:val="clear" w:color="auto" w:fill="FFFFFF"/>
        <w:spacing w:before="144" w:line="348" w:lineRule="atLeast"/>
        <w:jc w:val="center"/>
        <w:rPr>
          <w:rFonts w:ascii="Times New Roman" w:hAnsi="Times New Roman"/>
          <w:b/>
          <w:bCs/>
          <w:color w:val="000000"/>
          <w:kern w:val="0"/>
          <w:sz w:val="32"/>
          <w:szCs w:val="32"/>
          <w:shd w:val="clear" w:color="auto" w:fill="FFFFFF"/>
          <w:lang w:bidi="ar"/>
        </w:rPr>
      </w:pPr>
      <w:bookmarkStart w:id="0" w:name="_GoBack"/>
      <w:bookmarkEnd w:id="0"/>
      <w:r w:rsidRPr="000917B5">
        <w:rPr>
          <w:rFonts w:ascii="Times New Roman" w:hAnsi="Times New Roman"/>
          <w:b/>
          <w:bCs/>
          <w:color w:val="000000"/>
          <w:kern w:val="0"/>
          <w:sz w:val="32"/>
          <w:szCs w:val="32"/>
          <w:shd w:val="clear" w:color="auto" w:fill="FFFFFF"/>
          <w:lang w:bidi="ar"/>
        </w:rPr>
        <w:t>关于</w:t>
      </w:r>
      <w:r w:rsidRPr="000917B5">
        <w:rPr>
          <w:rFonts w:ascii="Times New Roman" w:hAnsi="Times New Roman" w:hint="eastAsia"/>
          <w:b/>
          <w:bCs/>
          <w:color w:val="000000"/>
          <w:kern w:val="0"/>
          <w:sz w:val="32"/>
          <w:szCs w:val="32"/>
          <w:shd w:val="clear" w:color="auto" w:fill="FFFFFF"/>
          <w:lang w:bidi="ar"/>
        </w:rPr>
        <w:t>开展疫情防控期间</w:t>
      </w:r>
    </w:p>
    <w:p w14:paraId="3311B045" w14:textId="77777777" w:rsidR="004F7890" w:rsidRPr="000917B5" w:rsidRDefault="000917B5">
      <w:pPr>
        <w:widowControl/>
        <w:shd w:val="clear" w:color="auto" w:fill="FFFFFF"/>
        <w:spacing w:before="144" w:line="348" w:lineRule="atLeast"/>
        <w:jc w:val="center"/>
        <w:rPr>
          <w:rFonts w:ascii="Times New Roman" w:hAnsi="Times New Roman"/>
          <w:b/>
          <w:bCs/>
          <w:color w:val="000000"/>
          <w:kern w:val="0"/>
          <w:sz w:val="32"/>
          <w:szCs w:val="32"/>
          <w:shd w:val="clear" w:color="auto" w:fill="FFFFFF"/>
          <w:lang w:bidi="ar"/>
        </w:rPr>
      </w:pPr>
      <w:r w:rsidRPr="000917B5">
        <w:rPr>
          <w:rFonts w:ascii="Times New Roman" w:hAnsi="Times New Roman" w:hint="eastAsia"/>
          <w:b/>
          <w:bCs/>
          <w:color w:val="000000"/>
          <w:kern w:val="0"/>
          <w:sz w:val="32"/>
          <w:szCs w:val="32"/>
          <w:shd w:val="clear" w:color="auto" w:fill="FFFFFF"/>
          <w:lang w:bidi="ar"/>
        </w:rPr>
        <w:t>各会员单位运营状况和有关意见建议调研的函</w:t>
      </w:r>
    </w:p>
    <w:p w14:paraId="48A41285" w14:textId="77777777" w:rsidR="004F7890" w:rsidRPr="000917B5" w:rsidRDefault="000917B5">
      <w:pPr>
        <w:pStyle w:val="NormalWeb"/>
        <w:widowControl/>
        <w:shd w:val="clear" w:color="auto" w:fill="FFFFFF"/>
        <w:spacing w:before="80" w:beforeAutospacing="0" w:after="80" w:afterAutospacing="0" w:line="420" w:lineRule="atLeast"/>
        <w:rPr>
          <w:rFonts w:ascii="仿宋" w:eastAsia="仿宋" w:hAnsi="仿宋"/>
          <w:sz w:val="32"/>
          <w:szCs w:val="32"/>
          <w:lang w:bidi="ar"/>
        </w:rPr>
      </w:pPr>
      <w:r w:rsidRPr="000917B5">
        <w:rPr>
          <w:rFonts w:ascii="仿宋" w:eastAsia="仿宋" w:hAnsi="仿宋"/>
          <w:sz w:val="32"/>
          <w:szCs w:val="32"/>
          <w:shd w:val="clear" w:color="auto" w:fill="FFFFFF"/>
        </w:rPr>
        <w:t>各</w:t>
      </w:r>
      <w:r w:rsidRPr="000917B5">
        <w:rPr>
          <w:rFonts w:ascii="仿宋" w:eastAsia="仿宋" w:hAnsi="仿宋" w:hint="eastAsia"/>
          <w:sz w:val="32"/>
          <w:szCs w:val="32"/>
          <w:shd w:val="clear" w:color="auto" w:fill="FFFFFF"/>
        </w:rPr>
        <w:t>会员单位</w:t>
      </w:r>
      <w:r w:rsidRPr="000917B5">
        <w:rPr>
          <w:rFonts w:ascii="仿宋" w:eastAsia="仿宋" w:hAnsi="仿宋"/>
          <w:sz w:val="32"/>
          <w:szCs w:val="32"/>
          <w:shd w:val="clear" w:color="auto" w:fill="FFFFFF"/>
        </w:rPr>
        <w:t>：</w:t>
      </w:r>
    </w:p>
    <w:p w14:paraId="580930E2" w14:textId="77777777" w:rsidR="000917B5" w:rsidRDefault="000917B5">
      <w:pPr>
        <w:widowControl/>
        <w:spacing w:line="420" w:lineRule="atLeast"/>
        <w:ind w:firstLine="444"/>
        <w:jc w:val="left"/>
        <w:rPr>
          <w:rFonts w:ascii="仿宋" w:eastAsia="仿宋" w:hAnsi="仿宋"/>
          <w:kern w:val="0"/>
          <w:sz w:val="32"/>
          <w:szCs w:val="32"/>
          <w:lang w:bidi="ar"/>
        </w:rPr>
      </w:pPr>
      <w:r w:rsidRPr="000917B5">
        <w:rPr>
          <w:rFonts w:ascii="仿宋" w:eastAsia="仿宋" w:hAnsi="仿宋" w:hint="eastAsia"/>
          <w:kern w:val="0"/>
          <w:sz w:val="32"/>
          <w:szCs w:val="32"/>
          <w:lang w:bidi="ar"/>
        </w:rPr>
        <w:t>新型冠状病毒感染的肺炎疫情发生以来，以习近平同志为核心的党中央高度重视，作出一系列重要指示，为打赢疫情防控阻击战提供了强大的动力。与此同时，我协会广大会员单位也积极投身战“疫”之中，响应国家号召，保障防疫物资供应，捐款捐物，为助力打赢疫情防控阻击战做出积极贡献。但疫情的肆虐也给香化行业，特别是行业中的中小企业的运营提出了严峻的考验</w:t>
      </w:r>
      <w:r>
        <w:rPr>
          <w:rFonts w:ascii="仿宋" w:eastAsia="仿宋" w:hAnsi="仿宋" w:hint="eastAsia"/>
          <w:kern w:val="0"/>
          <w:sz w:val="32"/>
          <w:szCs w:val="32"/>
          <w:lang w:bidi="ar"/>
        </w:rPr>
        <w:t>。</w:t>
      </w:r>
    </w:p>
    <w:p w14:paraId="59674EC8" w14:textId="59D4E95B" w:rsidR="004F7890" w:rsidRPr="000917B5" w:rsidRDefault="003C2E75">
      <w:pPr>
        <w:widowControl/>
        <w:spacing w:line="420" w:lineRule="atLeast"/>
        <w:ind w:firstLine="444"/>
        <w:jc w:val="left"/>
        <w:rPr>
          <w:rFonts w:ascii="仿宋" w:eastAsia="仿宋" w:hAnsi="仿宋"/>
          <w:kern w:val="0"/>
          <w:sz w:val="32"/>
          <w:szCs w:val="32"/>
          <w:lang w:bidi="ar"/>
        </w:rPr>
      </w:pPr>
      <w:r w:rsidRPr="000917B5">
        <w:rPr>
          <w:rFonts w:ascii="仿宋" w:eastAsia="仿宋" w:hAnsi="仿宋" w:hint="eastAsia"/>
          <w:sz w:val="32"/>
          <w:szCs w:val="32"/>
        </w:rPr>
        <w:t>工业和信息化部2月9日印发《关于应对新型冠状病毒肺炎疫情帮助中小企业复工复产共渡难关有关工作的通知》，明确将采取全力保障企业有序复工复产、进一步加强对中小企业的财政扶持、金融扶持、创新支持、公共服务、统筹协调等六方面20条措施，帮助广大中小企业坚定信心，强化措施，实现有序复工复产，渡过难关。</w:t>
      </w:r>
      <w:r w:rsidRPr="000917B5">
        <w:rPr>
          <w:rFonts w:ascii="仿宋" w:eastAsia="仿宋" w:hAnsi="仿宋" w:hint="eastAsia"/>
          <w:kern w:val="0"/>
          <w:sz w:val="32"/>
          <w:szCs w:val="32"/>
          <w:lang w:bidi="ar"/>
        </w:rPr>
        <w:t>为贯彻落实有关文件精神，</w:t>
      </w:r>
      <w:r w:rsidR="000917B5" w:rsidRPr="000917B5">
        <w:rPr>
          <w:rFonts w:ascii="仿宋" w:eastAsia="仿宋" w:hAnsi="仿宋" w:hint="eastAsia"/>
          <w:kern w:val="0"/>
          <w:sz w:val="32"/>
          <w:szCs w:val="32"/>
          <w:lang w:bidi="ar"/>
        </w:rPr>
        <w:t>进一步优化行业服务，发挥桥梁纽带作用，及时跟踪、全面了解新型冠状病毒肺炎疫情对行业的冲击和影响，引导和帮助行业企业做好应对各种复杂困难局面的准备，协调解决企业实际面临的困难，</w:t>
      </w:r>
      <w:r w:rsidRPr="000917B5">
        <w:rPr>
          <w:rFonts w:ascii="仿宋" w:eastAsia="仿宋" w:hAnsi="仿宋" w:hint="eastAsia"/>
          <w:kern w:val="0"/>
          <w:sz w:val="32"/>
          <w:szCs w:val="32"/>
          <w:lang w:bidi="ar"/>
        </w:rPr>
        <w:t>争取政府相关政策支持，</w:t>
      </w:r>
      <w:r w:rsidR="000917B5" w:rsidRPr="000917B5">
        <w:rPr>
          <w:rFonts w:ascii="仿宋" w:eastAsia="仿宋" w:hAnsi="仿宋" w:hint="eastAsia"/>
          <w:kern w:val="0"/>
          <w:sz w:val="32"/>
          <w:szCs w:val="32"/>
          <w:lang w:bidi="ar"/>
        </w:rPr>
        <w:t>现面向广</w:t>
      </w:r>
      <w:r w:rsidR="000917B5" w:rsidRPr="000917B5">
        <w:rPr>
          <w:rFonts w:ascii="仿宋" w:eastAsia="仿宋" w:hAnsi="仿宋" w:hint="eastAsia"/>
          <w:kern w:val="0"/>
          <w:sz w:val="32"/>
          <w:szCs w:val="32"/>
          <w:lang w:bidi="ar"/>
        </w:rPr>
        <w:lastRenderedPageBreak/>
        <w:t>大会员单位调研疫情防控期间生产经营面临的困难以及保障复工复产的有关建议。</w:t>
      </w:r>
    </w:p>
    <w:p w14:paraId="6B464005" w14:textId="77777777" w:rsidR="004F7890" w:rsidRPr="000917B5" w:rsidRDefault="000917B5">
      <w:pPr>
        <w:widowControl/>
        <w:spacing w:line="420" w:lineRule="atLeast"/>
        <w:ind w:firstLine="444"/>
        <w:jc w:val="left"/>
        <w:rPr>
          <w:rFonts w:ascii="仿宋" w:eastAsia="仿宋" w:hAnsi="仿宋"/>
          <w:kern w:val="0"/>
          <w:sz w:val="32"/>
          <w:szCs w:val="32"/>
          <w:lang w:bidi="ar"/>
        </w:rPr>
      </w:pPr>
      <w:r w:rsidRPr="000917B5">
        <w:rPr>
          <w:rFonts w:ascii="仿宋" w:eastAsia="仿宋" w:hAnsi="仿宋" w:hint="eastAsia"/>
          <w:kern w:val="0"/>
          <w:sz w:val="32"/>
          <w:szCs w:val="32"/>
          <w:lang w:bidi="ar"/>
        </w:rPr>
        <w:t>请各单位安排专业人员做好调研反馈，调研反馈应内容真实、数据准确可靠，并于2020年2月20日之前将附件一反馈协会联系人处。协会将及时汇总整理、积极向国家相关部委反映，全力做好行业服务工作，与行业企业共克时艰，助力打赢疫情防控阻击战。</w:t>
      </w:r>
    </w:p>
    <w:p w14:paraId="0112F934" w14:textId="77777777" w:rsidR="004F7890" w:rsidRPr="000917B5" w:rsidRDefault="004F7890">
      <w:pPr>
        <w:widowControl/>
        <w:spacing w:line="420" w:lineRule="atLeast"/>
        <w:ind w:firstLine="444"/>
        <w:jc w:val="left"/>
        <w:rPr>
          <w:rFonts w:ascii="仿宋" w:eastAsia="仿宋" w:hAnsi="仿宋"/>
          <w:kern w:val="0"/>
          <w:sz w:val="32"/>
          <w:szCs w:val="32"/>
          <w:lang w:bidi="ar"/>
        </w:rPr>
      </w:pPr>
    </w:p>
    <w:p w14:paraId="4FEEFD42" w14:textId="77777777" w:rsidR="004F7890" w:rsidRPr="000917B5" w:rsidRDefault="000917B5">
      <w:pPr>
        <w:widowControl/>
        <w:spacing w:line="420" w:lineRule="atLeast"/>
        <w:rPr>
          <w:rFonts w:ascii="仿宋" w:eastAsia="仿宋" w:hAnsi="仿宋"/>
          <w:kern w:val="0"/>
          <w:sz w:val="32"/>
          <w:szCs w:val="32"/>
          <w:lang w:bidi="ar"/>
        </w:rPr>
      </w:pPr>
      <w:r w:rsidRPr="000917B5">
        <w:rPr>
          <w:rFonts w:ascii="仿宋" w:eastAsia="仿宋" w:hAnsi="仿宋"/>
          <w:kern w:val="0"/>
          <w:sz w:val="32"/>
          <w:szCs w:val="32"/>
          <w:lang w:bidi="ar"/>
        </w:rPr>
        <w:t>联系</w:t>
      </w:r>
      <w:r w:rsidRPr="000917B5">
        <w:rPr>
          <w:rFonts w:ascii="仿宋" w:eastAsia="仿宋" w:hAnsi="仿宋" w:hint="eastAsia"/>
          <w:kern w:val="0"/>
          <w:sz w:val="32"/>
          <w:szCs w:val="32"/>
          <w:lang w:bidi="ar"/>
        </w:rPr>
        <w:t>人：</w:t>
      </w:r>
    </w:p>
    <w:p w14:paraId="1E769DC1" w14:textId="77777777" w:rsidR="004F7890" w:rsidRPr="000917B5" w:rsidRDefault="000917B5">
      <w:pPr>
        <w:widowControl/>
        <w:spacing w:line="420" w:lineRule="atLeast"/>
        <w:rPr>
          <w:rFonts w:ascii="仿宋" w:eastAsia="仿宋" w:hAnsi="仿宋"/>
          <w:kern w:val="0"/>
          <w:sz w:val="32"/>
          <w:szCs w:val="32"/>
          <w:lang w:bidi="ar"/>
        </w:rPr>
      </w:pPr>
      <w:r w:rsidRPr="000917B5">
        <w:rPr>
          <w:rFonts w:ascii="仿宋" w:eastAsia="仿宋" w:hAnsi="仿宋"/>
          <w:kern w:val="0"/>
          <w:sz w:val="32"/>
          <w:szCs w:val="32"/>
          <w:lang w:bidi="ar"/>
        </w:rPr>
        <w:t xml:space="preserve">张鹏 15910953475 </w:t>
      </w:r>
      <w:hyperlink r:id="rId5" w:history="1">
        <w:r w:rsidRPr="000917B5">
          <w:rPr>
            <w:rStyle w:val="Hyperlink"/>
            <w:rFonts w:ascii="仿宋" w:eastAsia="仿宋" w:hAnsi="仿宋"/>
            <w:color w:val="auto"/>
            <w:kern w:val="0"/>
            <w:sz w:val="32"/>
            <w:szCs w:val="32"/>
            <w:u w:val="none"/>
            <w:lang w:bidi="ar"/>
          </w:rPr>
          <w:t>zhangpeng@caffci.org</w:t>
        </w:r>
      </w:hyperlink>
    </w:p>
    <w:p w14:paraId="478EACB6" w14:textId="77777777" w:rsidR="004F7890" w:rsidRPr="000917B5" w:rsidRDefault="000917B5">
      <w:pPr>
        <w:widowControl/>
        <w:spacing w:line="420" w:lineRule="atLeast"/>
        <w:rPr>
          <w:rFonts w:ascii="仿宋" w:eastAsia="仿宋" w:hAnsi="仿宋"/>
          <w:kern w:val="0"/>
          <w:sz w:val="32"/>
          <w:szCs w:val="32"/>
          <w:lang w:bidi="ar"/>
        </w:rPr>
      </w:pPr>
      <w:r w:rsidRPr="000917B5">
        <w:rPr>
          <w:rFonts w:ascii="仿宋" w:eastAsia="仿宋" w:hAnsi="仿宋" w:hint="eastAsia"/>
          <w:kern w:val="0"/>
          <w:sz w:val="32"/>
          <w:szCs w:val="32"/>
          <w:lang w:bidi="ar"/>
        </w:rPr>
        <w:t>刘钢 13501058360 liugang@caffci.org</w:t>
      </w:r>
    </w:p>
    <w:p w14:paraId="4784936A" w14:textId="77777777" w:rsidR="004F7890" w:rsidRPr="000917B5" w:rsidRDefault="004F7890">
      <w:pPr>
        <w:widowControl/>
        <w:spacing w:line="420" w:lineRule="atLeast"/>
        <w:rPr>
          <w:rFonts w:ascii="仿宋" w:eastAsia="仿宋" w:hAnsi="仿宋"/>
          <w:kern w:val="0"/>
          <w:sz w:val="32"/>
          <w:szCs w:val="32"/>
          <w:lang w:bidi="ar"/>
        </w:rPr>
      </w:pPr>
    </w:p>
    <w:p w14:paraId="4418266B" w14:textId="77777777" w:rsidR="004F7890" w:rsidRPr="000917B5" w:rsidRDefault="000917B5">
      <w:pPr>
        <w:pStyle w:val="NormalWeb"/>
        <w:widowControl/>
        <w:shd w:val="clear" w:color="auto" w:fill="FFFFFF"/>
        <w:spacing w:before="80" w:beforeAutospacing="0" w:after="80" w:afterAutospacing="0" w:line="420" w:lineRule="atLeast"/>
        <w:rPr>
          <w:rFonts w:ascii="仿宋" w:eastAsia="仿宋" w:hAnsi="仿宋"/>
          <w:sz w:val="32"/>
          <w:szCs w:val="32"/>
          <w:shd w:val="clear" w:color="auto" w:fill="FFFFFF"/>
        </w:rPr>
      </w:pPr>
      <w:r w:rsidRPr="000917B5">
        <w:rPr>
          <w:rFonts w:ascii="仿宋" w:eastAsia="仿宋" w:hAnsi="仿宋" w:hint="eastAsia"/>
          <w:sz w:val="32"/>
          <w:szCs w:val="32"/>
          <w:shd w:val="clear" w:color="auto" w:fill="FFFFFF"/>
        </w:rPr>
        <w:t>附件：疫情防控期间各会员单位运营状况和有关意见建议调研表</w:t>
      </w:r>
    </w:p>
    <w:p w14:paraId="6D86B9B3" w14:textId="77777777" w:rsidR="004F7890" w:rsidRPr="000917B5" w:rsidRDefault="004F7890">
      <w:pPr>
        <w:pStyle w:val="NormalWeb"/>
        <w:widowControl/>
        <w:shd w:val="clear" w:color="auto" w:fill="FFFFFF"/>
        <w:spacing w:before="80" w:beforeAutospacing="0" w:after="80" w:afterAutospacing="0" w:line="420" w:lineRule="atLeast"/>
        <w:jc w:val="right"/>
        <w:rPr>
          <w:rFonts w:ascii="仿宋" w:eastAsia="仿宋" w:hAnsi="仿宋"/>
          <w:sz w:val="32"/>
          <w:szCs w:val="32"/>
          <w:shd w:val="clear" w:color="auto" w:fill="FFFFFF"/>
        </w:rPr>
      </w:pPr>
    </w:p>
    <w:p w14:paraId="648EF845" w14:textId="77777777" w:rsidR="004F7890" w:rsidRPr="000917B5" w:rsidRDefault="000917B5">
      <w:pPr>
        <w:pStyle w:val="NormalWeb"/>
        <w:widowControl/>
        <w:shd w:val="clear" w:color="auto" w:fill="FFFFFF"/>
        <w:spacing w:before="80" w:beforeAutospacing="0" w:after="80" w:afterAutospacing="0" w:line="420" w:lineRule="atLeast"/>
        <w:jc w:val="right"/>
        <w:rPr>
          <w:rFonts w:ascii="仿宋" w:eastAsia="仿宋" w:hAnsi="仿宋"/>
          <w:sz w:val="32"/>
          <w:szCs w:val="32"/>
        </w:rPr>
      </w:pPr>
      <w:r w:rsidRPr="000917B5">
        <w:rPr>
          <w:rFonts w:ascii="仿宋" w:eastAsia="仿宋" w:hAnsi="仿宋"/>
          <w:sz w:val="32"/>
          <w:szCs w:val="32"/>
          <w:shd w:val="clear" w:color="auto" w:fill="FFFFFF"/>
        </w:rPr>
        <w:t>中国香料香精化妆品工业协会</w:t>
      </w:r>
    </w:p>
    <w:p w14:paraId="5BD74CCD" w14:textId="77777777" w:rsidR="004F7890" w:rsidRDefault="000917B5">
      <w:pPr>
        <w:pStyle w:val="NormalWeb"/>
        <w:widowControl/>
        <w:shd w:val="clear" w:color="auto" w:fill="FFFFFF"/>
        <w:spacing w:before="80" w:beforeAutospacing="0" w:after="80" w:afterAutospacing="0" w:line="420" w:lineRule="atLeast"/>
        <w:ind w:firstLineChars="1650" w:firstLine="4620"/>
        <w:jc w:val="center"/>
        <w:rPr>
          <w:rFonts w:ascii="Times New Roman" w:hAnsi="Times New Roman"/>
          <w:sz w:val="28"/>
          <w:szCs w:val="28"/>
          <w:shd w:val="clear" w:color="auto" w:fill="FFFFFF"/>
        </w:rPr>
      </w:pPr>
      <w:r>
        <w:rPr>
          <w:rFonts w:ascii="Times New Roman" w:hAnsi="Times New Roman"/>
          <w:sz w:val="28"/>
          <w:szCs w:val="28"/>
          <w:shd w:val="clear" w:color="auto" w:fill="FFFFFF"/>
        </w:rPr>
        <w:t>二〇二〇年</w:t>
      </w:r>
      <w:r>
        <w:rPr>
          <w:rFonts w:ascii="Times New Roman" w:hAnsi="Times New Roman" w:hint="eastAsia"/>
          <w:sz w:val="28"/>
          <w:szCs w:val="28"/>
          <w:shd w:val="clear" w:color="auto" w:fill="FFFFFF"/>
        </w:rPr>
        <w:t>二月十一</w:t>
      </w:r>
      <w:r>
        <w:rPr>
          <w:rFonts w:ascii="Times New Roman" w:hAnsi="Times New Roman"/>
          <w:sz w:val="28"/>
          <w:szCs w:val="28"/>
          <w:shd w:val="clear" w:color="auto" w:fill="FFFFFF"/>
        </w:rPr>
        <w:t>日</w:t>
      </w:r>
    </w:p>
    <w:p w14:paraId="6DAA373A" w14:textId="77777777" w:rsidR="004F7890" w:rsidRDefault="004F7890">
      <w:pPr>
        <w:pStyle w:val="NormalWeb"/>
        <w:widowControl/>
        <w:shd w:val="clear" w:color="auto" w:fill="FFFFFF"/>
        <w:spacing w:before="80" w:beforeAutospacing="0" w:after="80" w:afterAutospacing="0" w:line="420" w:lineRule="atLeast"/>
        <w:jc w:val="right"/>
        <w:rPr>
          <w:rFonts w:ascii="Times New Roman" w:hAnsi="Times New Roman"/>
          <w:sz w:val="28"/>
          <w:szCs w:val="28"/>
          <w:shd w:val="clear" w:color="auto" w:fill="FFFFFF"/>
        </w:rPr>
        <w:sectPr w:rsidR="004F7890">
          <w:pgSz w:w="11906" w:h="16838"/>
          <w:pgMar w:top="1440" w:right="1800" w:bottom="1440" w:left="1800" w:header="851" w:footer="992" w:gutter="0"/>
          <w:cols w:space="425"/>
          <w:docGrid w:type="lines" w:linePitch="312"/>
        </w:sectPr>
      </w:pPr>
    </w:p>
    <w:p w14:paraId="36159558" w14:textId="77777777" w:rsidR="004F7890" w:rsidRDefault="000917B5">
      <w:pPr>
        <w:pStyle w:val="NormalWeb"/>
        <w:widowControl/>
        <w:shd w:val="clear" w:color="auto" w:fill="FFFFFF"/>
        <w:spacing w:before="80" w:beforeAutospacing="0" w:after="80" w:afterAutospacing="0" w:line="420" w:lineRule="atLeast"/>
        <w:rPr>
          <w:rFonts w:ascii="Times New Roman" w:hAnsi="Times New Roman"/>
          <w:sz w:val="28"/>
          <w:szCs w:val="28"/>
          <w:shd w:val="clear" w:color="auto" w:fill="FFFFFF"/>
        </w:rPr>
      </w:pPr>
      <w:r>
        <w:rPr>
          <w:rFonts w:ascii="Times New Roman" w:hAnsi="Times New Roman" w:hint="eastAsia"/>
          <w:sz w:val="28"/>
          <w:szCs w:val="28"/>
          <w:shd w:val="clear" w:color="auto" w:fill="FFFFFF"/>
        </w:rPr>
        <w:lastRenderedPageBreak/>
        <w:t>附件：疫情防控期间各会员单位运营状况和有关意见建议调研表</w:t>
      </w:r>
    </w:p>
    <w:p w14:paraId="750F32BF" w14:textId="77777777" w:rsidR="004F7890" w:rsidRDefault="000917B5">
      <w:pPr>
        <w:tabs>
          <w:tab w:val="left" w:pos="8160"/>
        </w:tabs>
        <w:autoSpaceDE w:val="0"/>
        <w:autoSpaceDN w:val="0"/>
        <w:adjustRightInd w:val="0"/>
        <w:jc w:val="right"/>
        <w:rPr>
          <w:rFonts w:ascii="仿宋_GB2312" w:eastAsia="仿宋_GB2312" w:cs="STFangsong"/>
          <w:kern w:val="0"/>
          <w:sz w:val="24"/>
        </w:rPr>
      </w:pPr>
      <w:r>
        <w:rPr>
          <w:rFonts w:ascii="仿宋_GB2312" w:eastAsia="仿宋_GB2312" w:cs="STFangsong" w:hint="eastAsia"/>
          <w:kern w:val="0"/>
          <w:sz w:val="24"/>
        </w:rPr>
        <w:t xml:space="preserve">填表日期： </w:t>
      </w:r>
      <w:r>
        <w:rPr>
          <w:rFonts w:ascii="仿宋_GB2312" w:eastAsia="仿宋_GB2312" w:cs="STFangsong"/>
          <w:kern w:val="0"/>
          <w:sz w:val="24"/>
        </w:rPr>
        <w:t xml:space="preserve"> </w:t>
      </w:r>
      <w:r>
        <w:rPr>
          <w:rFonts w:ascii="仿宋_GB2312" w:eastAsia="仿宋_GB2312" w:cs="STFangsong" w:hint="eastAsia"/>
          <w:kern w:val="0"/>
          <w:sz w:val="24"/>
        </w:rPr>
        <w:t>年</w:t>
      </w:r>
      <w:r>
        <w:rPr>
          <w:rFonts w:ascii="仿宋_GB2312" w:eastAsia="仿宋_GB2312" w:cs="STFangsong"/>
          <w:kern w:val="0"/>
          <w:sz w:val="24"/>
        </w:rPr>
        <w:t xml:space="preserve">  </w:t>
      </w:r>
      <w:r>
        <w:rPr>
          <w:rFonts w:ascii="仿宋_GB2312" w:eastAsia="仿宋_GB2312" w:cs="STFangsong" w:hint="eastAsia"/>
          <w:kern w:val="0"/>
          <w:sz w:val="24"/>
        </w:rPr>
        <w:t xml:space="preserve"> 月</w:t>
      </w:r>
      <w:r>
        <w:rPr>
          <w:rFonts w:ascii="仿宋_GB2312" w:eastAsia="仿宋_GB2312" w:cs="STFangsong"/>
          <w:kern w:val="0"/>
          <w:sz w:val="24"/>
        </w:rPr>
        <w:t xml:space="preserve"> </w:t>
      </w:r>
      <w:r>
        <w:rPr>
          <w:rFonts w:ascii="仿宋_GB2312" w:eastAsia="仿宋_GB2312" w:cs="STFangsong" w:hint="eastAsia"/>
          <w:kern w:val="0"/>
          <w:sz w:val="24"/>
        </w:rPr>
        <w:t xml:space="preserve"> 日</w:t>
      </w:r>
      <w:r>
        <w:rPr>
          <w:rFonts w:ascii="仿宋_GB2312" w:eastAsia="仿宋_GB2312" w:cs="STFangsong"/>
          <w:kern w:val="0"/>
          <w:sz w:val="24"/>
        </w:rPr>
        <w:t xml:space="preserve">   </w:t>
      </w:r>
    </w:p>
    <w:tbl>
      <w:tblPr>
        <w:tblW w:w="8832" w:type="dxa"/>
        <w:tblInd w:w="-125" w:type="dxa"/>
        <w:tblLayout w:type="fixed"/>
        <w:tblCellMar>
          <w:left w:w="54" w:type="dxa"/>
          <w:right w:w="54" w:type="dxa"/>
        </w:tblCellMar>
        <w:tblLook w:val="04A0" w:firstRow="1" w:lastRow="0" w:firstColumn="1" w:lastColumn="0" w:noHBand="0" w:noVBand="1"/>
      </w:tblPr>
      <w:tblGrid>
        <w:gridCol w:w="1093"/>
        <w:gridCol w:w="2602"/>
        <w:gridCol w:w="7"/>
        <w:gridCol w:w="1930"/>
        <w:gridCol w:w="3200"/>
      </w:tblGrid>
      <w:tr w:rsidR="004F7890" w14:paraId="01E04EBA" w14:textId="77777777">
        <w:trPr>
          <w:cantSplit/>
          <w:trHeight w:val="567"/>
        </w:trPr>
        <w:tc>
          <w:tcPr>
            <w:tcW w:w="1093" w:type="dxa"/>
            <w:tcBorders>
              <w:top w:val="single" w:sz="6" w:space="0" w:color="000000"/>
              <w:left w:val="single" w:sz="6" w:space="0" w:color="000000"/>
              <w:bottom w:val="single" w:sz="6" w:space="0" w:color="000000"/>
              <w:right w:val="single" w:sz="6" w:space="0" w:color="000000"/>
            </w:tcBorders>
            <w:vAlign w:val="center"/>
          </w:tcPr>
          <w:p w14:paraId="631ACB29" w14:textId="77777777" w:rsidR="004F7890" w:rsidRDefault="000917B5">
            <w:pPr>
              <w:tabs>
                <w:tab w:val="left" w:pos="8160"/>
              </w:tabs>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单位名称</w:t>
            </w:r>
          </w:p>
        </w:tc>
        <w:tc>
          <w:tcPr>
            <w:tcW w:w="2609" w:type="dxa"/>
            <w:gridSpan w:val="2"/>
            <w:tcBorders>
              <w:top w:val="single" w:sz="6" w:space="0" w:color="000000"/>
              <w:left w:val="single" w:sz="6" w:space="0" w:color="000000"/>
              <w:bottom w:val="single" w:sz="6" w:space="0" w:color="000000"/>
              <w:right w:val="single" w:sz="4" w:space="0" w:color="auto"/>
            </w:tcBorders>
            <w:vAlign w:val="center"/>
          </w:tcPr>
          <w:p w14:paraId="15F0D4D0" w14:textId="77777777" w:rsidR="004F7890" w:rsidRDefault="004F7890">
            <w:pPr>
              <w:autoSpaceDE w:val="0"/>
              <w:autoSpaceDN w:val="0"/>
              <w:adjustRightInd w:val="0"/>
              <w:jc w:val="center"/>
              <w:rPr>
                <w:rFonts w:ascii="仿宋_GB2312" w:eastAsia="仿宋_GB2312" w:hAnsi="宋体"/>
                <w:strike/>
                <w:kern w:val="0"/>
                <w:sz w:val="24"/>
                <w:highlight w:val="yellow"/>
              </w:rPr>
            </w:pPr>
          </w:p>
        </w:tc>
        <w:tc>
          <w:tcPr>
            <w:tcW w:w="1930" w:type="dxa"/>
            <w:tcBorders>
              <w:top w:val="single" w:sz="6" w:space="0" w:color="000000"/>
              <w:left w:val="single" w:sz="4" w:space="0" w:color="auto"/>
              <w:bottom w:val="single" w:sz="6" w:space="0" w:color="000000"/>
              <w:right w:val="single" w:sz="4" w:space="0" w:color="auto"/>
            </w:tcBorders>
            <w:vAlign w:val="center"/>
          </w:tcPr>
          <w:p w14:paraId="5320FF23" w14:textId="77777777" w:rsidR="004F7890" w:rsidRDefault="000917B5">
            <w:pPr>
              <w:autoSpaceDE w:val="0"/>
              <w:autoSpaceDN w:val="0"/>
              <w:adjustRightInd w:val="0"/>
              <w:jc w:val="center"/>
              <w:rPr>
                <w:rFonts w:ascii="仿宋_GB2312" w:eastAsia="仿宋_GB2312" w:hAnsi="宋体"/>
                <w:strike/>
                <w:kern w:val="0"/>
                <w:sz w:val="24"/>
                <w:highlight w:val="yellow"/>
              </w:rPr>
            </w:pPr>
            <w:r>
              <w:rPr>
                <w:rFonts w:ascii="仿宋_GB2312" w:eastAsia="仿宋_GB2312" w:hAnsi="宋体" w:hint="eastAsia"/>
                <w:kern w:val="0"/>
                <w:sz w:val="24"/>
              </w:rPr>
              <w:t>企业规模</w:t>
            </w:r>
          </w:p>
        </w:tc>
        <w:tc>
          <w:tcPr>
            <w:tcW w:w="3200" w:type="dxa"/>
            <w:tcBorders>
              <w:top w:val="single" w:sz="6" w:space="0" w:color="000000"/>
              <w:left w:val="single" w:sz="4" w:space="0" w:color="auto"/>
              <w:bottom w:val="single" w:sz="6" w:space="0" w:color="000000"/>
              <w:right w:val="single" w:sz="6" w:space="0" w:color="000000"/>
            </w:tcBorders>
            <w:vAlign w:val="center"/>
          </w:tcPr>
          <w:p w14:paraId="33E8B7CF" w14:textId="77777777" w:rsidR="004F7890" w:rsidRDefault="000917B5">
            <w:pPr>
              <w:autoSpaceDE w:val="0"/>
              <w:autoSpaceDN w:val="0"/>
              <w:adjustRightInd w:val="0"/>
              <w:jc w:val="center"/>
              <w:rPr>
                <w:rFonts w:ascii="仿宋_GB2312" w:eastAsia="仿宋_GB2312" w:hAnsi="宋体"/>
                <w:strike/>
                <w:kern w:val="0"/>
                <w:sz w:val="24"/>
                <w:highlight w:val="yellow"/>
              </w:rPr>
            </w:pPr>
            <w:r>
              <w:rPr>
                <w:rFonts w:ascii="仿宋_GB2312" w:eastAsia="仿宋_GB2312" w:hAnsi="宋体" w:hint="eastAsia"/>
                <w:kern w:val="0"/>
                <w:sz w:val="24"/>
              </w:rPr>
              <w:t>（近三年主营业务收入）</w:t>
            </w:r>
          </w:p>
        </w:tc>
      </w:tr>
      <w:tr w:rsidR="004F7890" w14:paraId="231A2DD3" w14:textId="77777777">
        <w:trPr>
          <w:cantSplit/>
          <w:trHeight w:val="567"/>
        </w:trPr>
        <w:tc>
          <w:tcPr>
            <w:tcW w:w="1093" w:type="dxa"/>
            <w:tcBorders>
              <w:top w:val="single" w:sz="6" w:space="0" w:color="000000"/>
              <w:left w:val="single" w:sz="6" w:space="0" w:color="000000"/>
              <w:bottom w:val="single" w:sz="6" w:space="0" w:color="000000"/>
              <w:right w:val="single" w:sz="6" w:space="0" w:color="000000"/>
            </w:tcBorders>
            <w:vAlign w:val="center"/>
          </w:tcPr>
          <w:p w14:paraId="1538F6D6" w14:textId="77777777" w:rsidR="004F7890" w:rsidRDefault="000917B5">
            <w:pPr>
              <w:tabs>
                <w:tab w:val="left" w:pos="8160"/>
              </w:tabs>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填表人</w:t>
            </w:r>
          </w:p>
        </w:tc>
        <w:tc>
          <w:tcPr>
            <w:tcW w:w="2602" w:type="dxa"/>
            <w:tcBorders>
              <w:top w:val="single" w:sz="6" w:space="0" w:color="000000"/>
              <w:left w:val="single" w:sz="6" w:space="0" w:color="000000"/>
              <w:bottom w:val="single" w:sz="6" w:space="0" w:color="000000"/>
              <w:right w:val="single" w:sz="4" w:space="0" w:color="auto"/>
            </w:tcBorders>
            <w:vAlign w:val="center"/>
          </w:tcPr>
          <w:p w14:paraId="45622B3D" w14:textId="77777777" w:rsidR="004F7890" w:rsidRDefault="004F7890">
            <w:pPr>
              <w:autoSpaceDE w:val="0"/>
              <w:autoSpaceDN w:val="0"/>
              <w:adjustRightInd w:val="0"/>
              <w:jc w:val="left"/>
              <w:rPr>
                <w:rFonts w:ascii="仿宋_GB2312" w:eastAsia="仿宋_GB2312" w:hAnsi="宋体"/>
                <w:kern w:val="0"/>
                <w:sz w:val="24"/>
              </w:rPr>
            </w:pPr>
          </w:p>
        </w:tc>
        <w:tc>
          <w:tcPr>
            <w:tcW w:w="1937" w:type="dxa"/>
            <w:gridSpan w:val="2"/>
            <w:tcBorders>
              <w:top w:val="single" w:sz="6" w:space="0" w:color="000000"/>
              <w:left w:val="single" w:sz="4" w:space="0" w:color="auto"/>
              <w:bottom w:val="single" w:sz="6" w:space="0" w:color="000000"/>
              <w:right w:val="single" w:sz="4" w:space="0" w:color="auto"/>
            </w:tcBorders>
            <w:vAlign w:val="center"/>
          </w:tcPr>
          <w:p w14:paraId="6221962E" w14:textId="77777777" w:rsidR="004F7890" w:rsidRDefault="000917B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联系方式</w:t>
            </w:r>
          </w:p>
        </w:tc>
        <w:tc>
          <w:tcPr>
            <w:tcW w:w="3200" w:type="dxa"/>
            <w:tcBorders>
              <w:top w:val="single" w:sz="6" w:space="0" w:color="000000"/>
              <w:left w:val="single" w:sz="4" w:space="0" w:color="auto"/>
              <w:bottom w:val="single" w:sz="6" w:space="0" w:color="000000"/>
              <w:right w:val="single" w:sz="6" w:space="0" w:color="000000"/>
            </w:tcBorders>
            <w:vAlign w:val="center"/>
          </w:tcPr>
          <w:p w14:paraId="3D8B4671" w14:textId="77777777" w:rsidR="004F7890" w:rsidRDefault="004F7890">
            <w:pPr>
              <w:autoSpaceDE w:val="0"/>
              <w:autoSpaceDN w:val="0"/>
              <w:adjustRightInd w:val="0"/>
              <w:jc w:val="center"/>
              <w:rPr>
                <w:rFonts w:ascii="仿宋_GB2312" w:eastAsia="仿宋_GB2312" w:hAnsi="宋体"/>
                <w:strike/>
                <w:kern w:val="0"/>
                <w:sz w:val="24"/>
                <w:highlight w:val="yellow"/>
              </w:rPr>
            </w:pPr>
          </w:p>
        </w:tc>
      </w:tr>
      <w:tr w:rsidR="004F7890" w14:paraId="17929668" w14:textId="77777777">
        <w:trPr>
          <w:cantSplit/>
          <w:trHeight w:val="567"/>
        </w:trPr>
        <w:tc>
          <w:tcPr>
            <w:tcW w:w="1093" w:type="dxa"/>
            <w:tcBorders>
              <w:top w:val="single" w:sz="6" w:space="0" w:color="000000"/>
              <w:left w:val="single" w:sz="6" w:space="0" w:color="000000"/>
              <w:bottom w:val="single" w:sz="6" w:space="0" w:color="000000"/>
              <w:right w:val="single" w:sz="6" w:space="0" w:color="000000"/>
            </w:tcBorders>
            <w:vAlign w:val="center"/>
          </w:tcPr>
          <w:p w14:paraId="3E5CCA26" w14:textId="77777777" w:rsidR="004F7890" w:rsidRDefault="000917B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电子邮箱</w:t>
            </w:r>
          </w:p>
        </w:tc>
        <w:tc>
          <w:tcPr>
            <w:tcW w:w="2602" w:type="dxa"/>
            <w:tcBorders>
              <w:top w:val="single" w:sz="6" w:space="0" w:color="000000"/>
              <w:left w:val="single" w:sz="6" w:space="0" w:color="000000"/>
              <w:bottom w:val="single" w:sz="6" w:space="0" w:color="000000"/>
              <w:right w:val="single" w:sz="6" w:space="0" w:color="000000"/>
            </w:tcBorders>
            <w:vAlign w:val="center"/>
          </w:tcPr>
          <w:p w14:paraId="08C3ED1F" w14:textId="77777777" w:rsidR="004F7890" w:rsidRDefault="004F7890">
            <w:pPr>
              <w:autoSpaceDE w:val="0"/>
              <w:autoSpaceDN w:val="0"/>
              <w:adjustRightInd w:val="0"/>
              <w:jc w:val="left"/>
              <w:rPr>
                <w:rFonts w:ascii="仿宋_GB2312" w:eastAsia="仿宋_GB2312" w:hAnsi="宋体"/>
                <w:kern w:val="0"/>
                <w:sz w:val="24"/>
              </w:rPr>
            </w:pPr>
          </w:p>
        </w:tc>
        <w:tc>
          <w:tcPr>
            <w:tcW w:w="1937" w:type="dxa"/>
            <w:gridSpan w:val="2"/>
            <w:tcBorders>
              <w:top w:val="single" w:sz="6" w:space="0" w:color="000000"/>
              <w:left w:val="single" w:sz="6" w:space="0" w:color="000000"/>
              <w:bottom w:val="single" w:sz="6" w:space="0" w:color="000000"/>
              <w:right w:val="single" w:sz="4" w:space="0" w:color="auto"/>
            </w:tcBorders>
            <w:vAlign w:val="center"/>
          </w:tcPr>
          <w:p w14:paraId="5F6C8584" w14:textId="77777777" w:rsidR="004F7890" w:rsidRDefault="000917B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单位复工时间</w:t>
            </w:r>
          </w:p>
        </w:tc>
        <w:tc>
          <w:tcPr>
            <w:tcW w:w="3200" w:type="dxa"/>
            <w:tcBorders>
              <w:top w:val="single" w:sz="6" w:space="0" w:color="000000"/>
              <w:left w:val="single" w:sz="4" w:space="0" w:color="auto"/>
              <w:bottom w:val="single" w:sz="6" w:space="0" w:color="000000"/>
              <w:right w:val="single" w:sz="6" w:space="0" w:color="000000"/>
            </w:tcBorders>
            <w:vAlign w:val="center"/>
          </w:tcPr>
          <w:p w14:paraId="614B0F30" w14:textId="77777777" w:rsidR="004F7890" w:rsidRDefault="004F7890">
            <w:pPr>
              <w:widowControl/>
              <w:jc w:val="left"/>
              <w:rPr>
                <w:rFonts w:ascii="仿宋_GB2312" w:eastAsia="仿宋_GB2312" w:hAnsi="宋体"/>
                <w:kern w:val="0"/>
                <w:sz w:val="24"/>
              </w:rPr>
            </w:pPr>
          </w:p>
        </w:tc>
      </w:tr>
      <w:tr w:rsidR="004F7890" w14:paraId="70C4CAD6" w14:textId="77777777">
        <w:trPr>
          <w:trHeight w:val="571"/>
        </w:trPr>
        <w:tc>
          <w:tcPr>
            <w:tcW w:w="8832" w:type="dxa"/>
            <w:gridSpan w:val="5"/>
            <w:tcBorders>
              <w:top w:val="single" w:sz="6" w:space="0" w:color="000000"/>
              <w:left w:val="single" w:sz="6" w:space="0" w:color="000000"/>
              <w:bottom w:val="single" w:sz="6" w:space="0" w:color="000000"/>
              <w:right w:val="single" w:sz="6" w:space="0" w:color="000000"/>
            </w:tcBorders>
            <w:vAlign w:val="center"/>
          </w:tcPr>
          <w:p w14:paraId="6DA0D1D2" w14:textId="77777777" w:rsidR="004F7890" w:rsidRDefault="000917B5">
            <w:pPr>
              <w:autoSpaceDE w:val="0"/>
              <w:autoSpaceDN w:val="0"/>
              <w:adjustRightInd w:val="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疫情对贵司生产经营的影响：</w:t>
            </w:r>
          </w:p>
          <w:p w14:paraId="4D9E4E6A" w14:textId="77777777" w:rsidR="004F7890" w:rsidRDefault="000917B5">
            <w:pPr>
              <w:autoSpaceDE w:val="0"/>
              <w:autoSpaceDN w:val="0"/>
              <w:adjustRightInd w:val="0"/>
              <w:jc w:val="left"/>
              <w:rPr>
                <w:rFonts w:ascii="仿宋_GB2312" w:eastAsia="仿宋_GB2312" w:hAnsi="宋体"/>
                <w:color w:val="000000" w:themeColor="text1"/>
                <w:kern w:val="0"/>
                <w:sz w:val="24"/>
              </w:rPr>
            </w:pPr>
            <w:r>
              <w:rPr>
                <w:rFonts w:ascii="仿宋_GB2312" w:eastAsia="仿宋_GB2312" w:hint="eastAsia"/>
                <w:sz w:val="24"/>
              </w:rPr>
              <w:sym w:font="Wingdings 2" w:char="00A3"/>
            </w:r>
            <w:r>
              <w:rPr>
                <w:rFonts w:ascii="仿宋_GB2312" w:eastAsia="仿宋_GB2312" w:hAnsi="宋体" w:hint="eastAsia"/>
                <w:color w:val="000000" w:themeColor="text1"/>
                <w:kern w:val="0"/>
                <w:sz w:val="24"/>
              </w:rPr>
              <w:t>影响严重，导致企业经营面临严重困难，可能倒闭</w:t>
            </w:r>
          </w:p>
          <w:p w14:paraId="4D330C5A" w14:textId="77777777" w:rsidR="004F7890" w:rsidRDefault="000917B5">
            <w:pPr>
              <w:autoSpaceDE w:val="0"/>
              <w:autoSpaceDN w:val="0"/>
              <w:adjustRightInd w:val="0"/>
              <w:jc w:val="left"/>
              <w:rPr>
                <w:rFonts w:ascii="仿宋_GB2312" w:eastAsia="仿宋_GB2312" w:hAnsi="宋体"/>
                <w:color w:val="000000" w:themeColor="text1"/>
                <w:kern w:val="0"/>
                <w:sz w:val="24"/>
              </w:rPr>
            </w:pPr>
            <w:r>
              <w:rPr>
                <w:rFonts w:ascii="仿宋_GB2312" w:eastAsia="仿宋_GB2312" w:hint="eastAsia"/>
                <w:sz w:val="24"/>
              </w:rPr>
              <w:sym w:font="Wingdings 2" w:char="00A3"/>
            </w:r>
            <w:r>
              <w:rPr>
                <w:rFonts w:ascii="仿宋_GB2312" w:eastAsia="仿宋_GB2312" w:hAnsi="宋体" w:hint="eastAsia"/>
                <w:color w:val="000000" w:themeColor="text1"/>
                <w:kern w:val="0"/>
                <w:sz w:val="24"/>
              </w:rPr>
              <w:t>影响很大，导致企业经营暂时停顿</w:t>
            </w:r>
          </w:p>
          <w:p w14:paraId="3A6DBC5A" w14:textId="77777777" w:rsidR="004F7890" w:rsidRDefault="000917B5">
            <w:pPr>
              <w:autoSpaceDE w:val="0"/>
              <w:autoSpaceDN w:val="0"/>
              <w:adjustRightInd w:val="0"/>
              <w:jc w:val="left"/>
              <w:rPr>
                <w:rFonts w:ascii="仿宋_GB2312" w:eastAsia="仿宋_GB2312" w:hAnsi="宋体"/>
                <w:color w:val="000000" w:themeColor="text1"/>
                <w:kern w:val="0"/>
                <w:sz w:val="24"/>
              </w:rPr>
            </w:pPr>
            <w:r>
              <w:rPr>
                <w:rFonts w:ascii="仿宋_GB2312" w:eastAsia="仿宋_GB2312" w:hint="eastAsia"/>
                <w:sz w:val="24"/>
              </w:rPr>
              <w:sym w:font="Wingdings 2" w:char="00A3"/>
            </w:r>
            <w:r>
              <w:rPr>
                <w:rFonts w:ascii="仿宋_GB2312" w:eastAsia="仿宋_GB2312" w:hAnsi="宋体" w:hint="eastAsia"/>
                <w:color w:val="000000" w:themeColor="text1"/>
                <w:kern w:val="0"/>
                <w:sz w:val="24"/>
              </w:rPr>
              <w:t>影响较大，导致企业经营出现部分困难，经营勉强维持</w:t>
            </w:r>
          </w:p>
          <w:p w14:paraId="1EDF9281" w14:textId="77777777" w:rsidR="004F7890" w:rsidRDefault="000917B5">
            <w:pPr>
              <w:autoSpaceDE w:val="0"/>
              <w:autoSpaceDN w:val="0"/>
              <w:adjustRightInd w:val="0"/>
              <w:jc w:val="left"/>
              <w:rPr>
                <w:rFonts w:ascii="仿宋_GB2312" w:eastAsia="仿宋_GB2312" w:hAnsi="宋体"/>
                <w:color w:val="000000" w:themeColor="text1"/>
                <w:kern w:val="0"/>
                <w:sz w:val="24"/>
              </w:rPr>
            </w:pPr>
            <w:r>
              <w:rPr>
                <w:rFonts w:ascii="仿宋_GB2312" w:eastAsia="仿宋_GB2312" w:hint="eastAsia"/>
                <w:sz w:val="24"/>
              </w:rPr>
              <w:sym w:font="Wingdings 2" w:char="00A3"/>
            </w:r>
            <w:r>
              <w:rPr>
                <w:rFonts w:ascii="仿宋_GB2312" w:eastAsia="仿宋_GB2312" w:hAnsi="宋体" w:hint="eastAsia"/>
                <w:color w:val="000000" w:themeColor="text1"/>
                <w:kern w:val="0"/>
                <w:sz w:val="24"/>
              </w:rPr>
              <w:t>影响较小，企业经营出现一些困难，但经营总体保持稳定</w:t>
            </w:r>
          </w:p>
          <w:p w14:paraId="02040F1F" w14:textId="77777777" w:rsidR="004F7890" w:rsidRDefault="000917B5">
            <w:pPr>
              <w:autoSpaceDE w:val="0"/>
              <w:autoSpaceDN w:val="0"/>
              <w:adjustRightInd w:val="0"/>
              <w:jc w:val="left"/>
              <w:rPr>
                <w:rFonts w:ascii="仿宋_GB2312" w:eastAsia="仿宋_GB2312" w:hAnsi="宋体"/>
                <w:color w:val="000000" w:themeColor="text1"/>
                <w:kern w:val="0"/>
                <w:sz w:val="24"/>
              </w:rPr>
            </w:pPr>
            <w:r>
              <w:rPr>
                <w:rFonts w:ascii="仿宋_GB2312" w:eastAsia="仿宋_GB2312" w:hint="eastAsia"/>
                <w:sz w:val="24"/>
              </w:rPr>
              <w:sym w:font="Wingdings 2" w:char="00A3"/>
            </w:r>
            <w:r>
              <w:rPr>
                <w:rFonts w:ascii="仿宋_GB2312" w:eastAsia="仿宋_GB2312" w:hAnsi="宋体" w:hint="eastAsia"/>
                <w:color w:val="000000" w:themeColor="text1"/>
                <w:kern w:val="0"/>
                <w:sz w:val="24"/>
              </w:rPr>
              <w:t>没有影响</w:t>
            </w:r>
          </w:p>
        </w:tc>
      </w:tr>
      <w:tr w:rsidR="004F7890" w14:paraId="53A6BAA0" w14:textId="77777777">
        <w:trPr>
          <w:trHeight w:val="571"/>
        </w:trPr>
        <w:tc>
          <w:tcPr>
            <w:tcW w:w="8832" w:type="dxa"/>
            <w:gridSpan w:val="5"/>
            <w:tcBorders>
              <w:top w:val="single" w:sz="6" w:space="0" w:color="000000"/>
              <w:left w:val="single" w:sz="6" w:space="0" w:color="000000"/>
              <w:bottom w:val="single" w:sz="6" w:space="0" w:color="000000"/>
              <w:right w:val="single" w:sz="6" w:space="0" w:color="000000"/>
            </w:tcBorders>
            <w:vAlign w:val="center"/>
          </w:tcPr>
          <w:p w14:paraId="48A664E3" w14:textId="77777777" w:rsidR="004F7890" w:rsidRDefault="000917B5">
            <w:pPr>
              <w:autoSpaceDE w:val="0"/>
              <w:autoSpaceDN w:val="0"/>
              <w:adjustRightInd w:val="0"/>
              <w:jc w:val="left"/>
              <w:rPr>
                <w:rFonts w:ascii="仿宋_GB2312" w:eastAsia="仿宋_GB2312"/>
                <w:sz w:val="24"/>
              </w:rPr>
            </w:pPr>
            <w:r>
              <w:rPr>
                <w:rFonts w:ascii="仿宋_GB2312" w:eastAsia="仿宋_GB2312" w:hint="eastAsia"/>
                <w:sz w:val="24"/>
              </w:rPr>
              <w:t>疫情导致贵司目前面临的主要困难：</w:t>
            </w:r>
          </w:p>
          <w:p w14:paraId="32792DA9" w14:textId="77777777" w:rsidR="004F7890" w:rsidRDefault="000917B5">
            <w:pPr>
              <w:autoSpaceDE w:val="0"/>
              <w:autoSpaceDN w:val="0"/>
              <w:adjustRightInd w:val="0"/>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市场订单减少</w:t>
            </w:r>
          </w:p>
          <w:p w14:paraId="6DD97406" w14:textId="77777777" w:rsidR="004F7890" w:rsidRDefault="000917B5">
            <w:pPr>
              <w:autoSpaceDE w:val="0"/>
              <w:autoSpaceDN w:val="0"/>
              <w:adjustRightInd w:val="0"/>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企业因无法按时履行交易合同需支付违约金</w:t>
            </w:r>
          </w:p>
          <w:p w14:paraId="4A44FCE5" w14:textId="77777777" w:rsidR="004F7890" w:rsidRDefault="000917B5">
            <w:pPr>
              <w:autoSpaceDE w:val="0"/>
              <w:autoSpaceDN w:val="0"/>
              <w:adjustRightInd w:val="0"/>
              <w:jc w:val="left"/>
              <w:rPr>
                <w:rFonts w:ascii="仿宋_GB2312" w:eastAsia="仿宋_GB2312"/>
                <w:sz w:val="24"/>
              </w:rPr>
            </w:pPr>
            <w:r>
              <w:rPr>
                <w:rFonts w:ascii="仿宋_GB2312" w:eastAsia="仿宋_GB2312" w:hint="eastAsia"/>
                <w:sz w:val="24"/>
              </w:rPr>
              <w:t>其他（请具体描述）</w:t>
            </w:r>
          </w:p>
        </w:tc>
      </w:tr>
      <w:tr w:rsidR="004F7890" w14:paraId="623C55F0" w14:textId="77777777">
        <w:trPr>
          <w:trHeight w:val="571"/>
        </w:trPr>
        <w:tc>
          <w:tcPr>
            <w:tcW w:w="8832" w:type="dxa"/>
            <w:gridSpan w:val="5"/>
            <w:tcBorders>
              <w:top w:val="single" w:sz="6" w:space="0" w:color="000000"/>
              <w:left w:val="single" w:sz="6" w:space="0" w:color="000000"/>
              <w:bottom w:val="single" w:sz="6" w:space="0" w:color="000000"/>
              <w:right w:val="single" w:sz="6" w:space="0" w:color="000000"/>
            </w:tcBorders>
            <w:vAlign w:val="center"/>
          </w:tcPr>
          <w:p w14:paraId="3E52795F" w14:textId="77777777" w:rsidR="004F7890" w:rsidRDefault="000917B5">
            <w:pPr>
              <w:autoSpaceDE w:val="0"/>
              <w:autoSpaceDN w:val="0"/>
              <w:adjustRightInd w:val="0"/>
              <w:jc w:val="left"/>
              <w:rPr>
                <w:rFonts w:ascii="仿宋_GB2312" w:eastAsia="仿宋_GB2312"/>
                <w:sz w:val="24"/>
              </w:rPr>
            </w:pPr>
            <w:r>
              <w:rPr>
                <w:rFonts w:ascii="仿宋_GB2312" w:eastAsia="仿宋_GB2312" w:hint="eastAsia"/>
                <w:sz w:val="24"/>
              </w:rPr>
              <w:t>预计疫情直接/间接导致贵司损失达：</w:t>
            </w:r>
          </w:p>
          <w:p w14:paraId="7D0704E7" w14:textId="77777777" w:rsidR="004F7890" w:rsidRDefault="000917B5">
            <w:pPr>
              <w:autoSpaceDE w:val="0"/>
              <w:autoSpaceDN w:val="0"/>
              <w:adjustRightInd w:val="0"/>
              <w:jc w:val="left"/>
              <w:rPr>
                <w:rFonts w:ascii="仿宋_GB2312" w:eastAsia="仿宋_GB2312"/>
                <w:sz w:val="24"/>
              </w:rPr>
            </w:pPr>
            <w:r>
              <w:rPr>
                <w:rFonts w:ascii="仿宋_GB2312" w:eastAsia="仿宋_GB2312" w:hint="eastAsia"/>
                <w:sz w:val="24"/>
              </w:rPr>
              <w:t>直接损失（请具体描述预计金额、事由）</w:t>
            </w:r>
          </w:p>
          <w:p w14:paraId="1154187E" w14:textId="77777777" w:rsidR="004F7890" w:rsidRDefault="000917B5">
            <w:pPr>
              <w:autoSpaceDE w:val="0"/>
              <w:autoSpaceDN w:val="0"/>
              <w:adjustRightInd w:val="0"/>
              <w:jc w:val="left"/>
              <w:rPr>
                <w:rFonts w:ascii="仿宋_GB2312" w:eastAsia="仿宋_GB2312"/>
                <w:sz w:val="24"/>
              </w:rPr>
            </w:pPr>
            <w:r>
              <w:rPr>
                <w:rFonts w:ascii="仿宋_GB2312" w:eastAsia="仿宋_GB2312" w:hint="eastAsia"/>
                <w:sz w:val="24"/>
              </w:rPr>
              <w:t>间接损失（请具体描述预计金额、事由）</w:t>
            </w:r>
          </w:p>
        </w:tc>
      </w:tr>
      <w:tr w:rsidR="004F7890" w14:paraId="27C0CA67" w14:textId="77777777">
        <w:trPr>
          <w:trHeight w:val="571"/>
        </w:trPr>
        <w:tc>
          <w:tcPr>
            <w:tcW w:w="8832" w:type="dxa"/>
            <w:gridSpan w:val="5"/>
            <w:tcBorders>
              <w:top w:val="single" w:sz="6" w:space="0" w:color="000000"/>
              <w:left w:val="single" w:sz="6" w:space="0" w:color="000000"/>
              <w:bottom w:val="single" w:sz="6" w:space="0" w:color="000000"/>
              <w:right w:val="single" w:sz="6" w:space="0" w:color="000000"/>
            </w:tcBorders>
            <w:vAlign w:val="center"/>
          </w:tcPr>
          <w:p w14:paraId="3FB9D2EC" w14:textId="77777777" w:rsidR="004F7890" w:rsidRDefault="000917B5">
            <w:pPr>
              <w:autoSpaceDE w:val="0"/>
              <w:autoSpaceDN w:val="0"/>
              <w:adjustRightInd w:val="0"/>
              <w:jc w:val="left"/>
              <w:rPr>
                <w:rFonts w:ascii="仿宋_GB2312" w:eastAsia="仿宋_GB2312"/>
                <w:sz w:val="24"/>
              </w:rPr>
            </w:pPr>
            <w:r>
              <w:rPr>
                <w:rFonts w:ascii="仿宋_GB2312" w:eastAsia="仿宋_GB2312" w:hint="eastAsia"/>
                <w:sz w:val="24"/>
              </w:rPr>
              <w:t>预计疫情对贵司上半年的影响：</w:t>
            </w:r>
          </w:p>
          <w:p w14:paraId="56DD6F71" w14:textId="77777777" w:rsidR="004F7890" w:rsidRDefault="000917B5">
            <w:pPr>
              <w:autoSpaceDE w:val="0"/>
              <w:autoSpaceDN w:val="0"/>
              <w:adjustRightInd w:val="0"/>
              <w:jc w:val="left"/>
              <w:rPr>
                <w:rFonts w:ascii="仿宋_GB2312" w:eastAsia="仿宋_GB2312"/>
                <w:sz w:val="24"/>
                <w:u w:val="single"/>
              </w:rPr>
            </w:pPr>
            <w:r>
              <w:rPr>
                <w:rFonts w:ascii="仿宋_GB2312" w:eastAsia="仿宋_GB2312" w:hint="eastAsia"/>
                <w:sz w:val="24"/>
              </w:rPr>
              <w:t>预计主营业务收入比上年同期减少</w:t>
            </w:r>
            <w:r>
              <w:rPr>
                <w:rFonts w:ascii="仿宋_GB2312" w:eastAsia="仿宋_GB2312" w:hint="eastAsia"/>
                <w:sz w:val="24"/>
                <w:u w:val="single"/>
              </w:rPr>
              <w:t xml:space="preserve">         </w:t>
            </w:r>
          </w:p>
          <w:p w14:paraId="08091560" w14:textId="77777777" w:rsidR="004F7890" w:rsidRDefault="000917B5">
            <w:pPr>
              <w:autoSpaceDE w:val="0"/>
              <w:autoSpaceDN w:val="0"/>
              <w:adjustRightInd w:val="0"/>
              <w:jc w:val="left"/>
              <w:rPr>
                <w:rFonts w:ascii="仿宋_GB2312" w:eastAsia="仿宋_GB2312"/>
                <w:sz w:val="24"/>
                <w:u w:val="single"/>
              </w:rPr>
            </w:pPr>
            <w:r>
              <w:rPr>
                <w:rFonts w:ascii="仿宋_GB2312" w:eastAsia="仿宋_GB2312" w:hint="eastAsia"/>
                <w:sz w:val="24"/>
              </w:rPr>
              <w:t>预计利润比上年同期减少</w:t>
            </w:r>
            <w:r>
              <w:rPr>
                <w:rFonts w:ascii="仿宋_GB2312" w:eastAsia="仿宋_GB2312" w:hint="eastAsia"/>
                <w:sz w:val="24"/>
                <w:u w:val="single"/>
              </w:rPr>
              <w:t xml:space="preserve">         </w:t>
            </w:r>
          </w:p>
          <w:p w14:paraId="5F85B6C0" w14:textId="77777777" w:rsidR="004F7890" w:rsidRDefault="000917B5">
            <w:pPr>
              <w:autoSpaceDE w:val="0"/>
              <w:autoSpaceDN w:val="0"/>
              <w:adjustRightInd w:val="0"/>
              <w:jc w:val="left"/>
              <w:rPr>
                <w:rFonts w:ascii="仿宋_GB2312" w:eastAsia="仿宋_GB2312"/>
                <w:sz w:val="24"/>
                <w:u w:val="single"/>
              </w:rPr>
            </w:pPr>
            <w:r>
              <w:rPr>
                <w:rFonts w:ascii="仿宋_GB2312" w:eastAsia="仿宋_GB2312" w:hint="eastAsia"/>
                <w:sz w:val="24"/>
              </w:rPr>
              <w:t>预计用工比上年同期减少</w:t>
            </w:r>
            <w:r>
              <w:rPr>
                <w:rFonts w:ascii="仿宋_GB2312" w:eastAsia="仿宋_GB2312" w:hint="eastAsia"/>
                <w:sz w:val="24"/>
                <w:u w:val="single"/>
              </w:rPr>
              <w:t xml:space="preserve">         </w:t>
            </w:r>
          </w:p>
        </w:tc>
      </w:tr>
      <w:tr w:rsidR="004F7890" w14:paraId="058D106F" w14:textId="77777777">
        <w:trPr>
          <w:trHeight w:val="571"/>
        </w:trPr>
        <w:tc>
          <w:tcPr>
            <w:tcW w:w="8832" w:type="dxa"/>
            <w:gridSpan w:val="5"/>
            <w:tcBorders>
              <w:top w:val="single" w:sz="6" w:space="0" w:color="000000"/>
              <w:left w:val="single" w:sz="6" w:space="0" w:color="000000"/>
              <w:bottom w:val="single" w:sz="6" w:space="0" w:color="000000"/>
              <w:right w:val="single" w:sz="6" w:space="0" w:color="000000"/>
            </w:tcBorders>
            <w:vAlign w:val="center"/>
          </w:tcPr>
          <w:p w14:paraId="2A21A56A" w14:textId="77777777" w:rsidR="004F7890" w:rsidRDefault="000917B5">
            <w:pPr>
              <w:autoSpaceDE w:val="0"/>
              <w:autoSpaceDN w:val="0"/>
              <w:adjustRightInd w:val="0"/>
              <w:jc w:val="left"/>
              <w:rPr>
                <w:rFonts w:ascii="仿宋_GB2312" w:eastAsia="仿宋_GB2312"/>
                <w:sz w:val="24"/>
              </w:rPr>
            </w:pPr>
            <w:r>
              <w:rPr>
                <w:rFonts w:ascii="仿宋_GB2312" w:eastAsia="仿宋_GB2312" w:hint="eastAsia"/>
                <w:sz w:val="24"/>
              </w:rPr>
              <w:t>针对疫情影响，贵司希望政府出台哪方面措施：</w:t>
            </w:r>
            <w:r>
              <w:rPr>
                <w:rFonts w:ascii="仿宋_GB2312" w:eastAsia="仿宋_GB2312" w:hint="eastAsia"/>
                <w:sz w:val="24"/>
              </w:rPr>
              <w:br/>
            </w:r>
            <w:r>
              <w:rPr>
                <w:rFonts w:ascii="仿宋_GB2312" w:eastAsia="仿宋_GB2312" w:hint="eastAsia"/>
                <w:sz w:val="24"/>
              </w:rPr>
              <w:sym w:font="Wingdings 2" w:char="00A3"/>
            </w:r>
            <w:r>
              <w:rPr>
                <w:rFonts w:ascii="仿宋_GB2312" w:eastAsia="仿宋_GB2312" w:hint="eastAsia"/>
                <w:sz w:val="24"/>
              </w:rPr>
              <w:t>阶段性免征企业增值税及附加</w:t>
            </w:r>
          </w:p>
          <w:p w14:paraId="67D39EBC" w14:textId="77777777" w:rsidR="004F7890" w:rsidRDefault="000917B5">
            <w:pPr>
              <w:autoSpaceDE w:val="0"/>
              <w:autoSpaceDN w:val="0"/>
              <w:adjustRightInd w:val="0"/>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降低企业增值税、所得税等税率</w:t>
            </w:r>
          </w:p>
          <w:p w14:paraId="3C7D7A39" w14:textId="77777777" w:rsidR="004F7890" w:rsidRDefault="000917B5">
            <w:pPr>
              <w:autoSpaceDE w:val="0"/>
              <w:autoSpaceDN w:val="0"/>
              <w:adjustRightInd w:val="0"/>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阶段性减免社保费</w:t>
            </w:r>
          </w:p>
          <w:p w14:paraId="34C6B413" w14:textId="77777777" w:rsidR="004F7890" w:rsidRDefault="000917B5">
            <w:pPr>
              <w:autoSpaceDE w:val="0"/>
              <w:autoSpaceDN w:val="0"/>
              <w:adjustRightInd w:val="0"/>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允许企业实行阶段性灵活薪酬方式</w:t>
            </w:r>
          </w:p>
          <w:p w14:paraId="45F70ECD" w14:textId="77777777" w:rsidR="004F7890" w:rsidRDefault="000917B5">
            <w:pPr>
              <w:autoSpaceDE w:val="0"/>
              <w:autoSpaceDN w:val="0"/>
              <w:adjustRightInd w:val="0"/>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提供岗位补贴</w:t>
            </w:r>
          </w:p>
          <w:p w14:paraId="31FF9668" w14:textId="77777777" w:rsidR="004F7890" w:rsidRDefault="000917B5">
            <w:pPr>
              <w:autoSpaceDE w:val="0"/>
              <w:autoSpaceDN w:val="0"/>
              <w:adjustRightInd w:val="0"/>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帮助企业招工</w:t>
            </w:r>
          </w:p>
          <w:p w14:paraId="3539D5A5" w14:textId="77777777" w:rsidR="004F7890" w:rsidRDefault="000917B5">
            <w:pPr>
              <w:autoSpaceDE w:val="0"/>
              <w:autoSpaceDN w:val="0"/>
              <w:adjustRightInd w:val="0"/>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提供中长期贷款</w:t>
            </w:r>
          </w:p>
          <w:p w14:paraId="06C5E7D2" w14:textId="77777777" w:rsidR="004F7890" w:rsidRDefault="000917B5">
            <w:pPr>
              <w:autoSpaceDE w:val="0"/>
              <w:autoSpaceDN w:val="0"/>
              <w:adjustRightInd w:val="0"/>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对疫情影响无法如期履行国内/国际贸易合同给予帮助</w:t>
            </w:r>
          </w:p>
          <w:p w14:paraId="715B24B3" w14:textId="77777777" w:rsidR="004F7890" w:rsidRDefault="000917B5">
            <w:pPr>
              <w:autoSpaceDE w:val="0"/>
              <w:autoSpaceDN w:val="0"/>
              <w:adjustRightInd w:val="0"/>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帮助企业协调原辅材料和产品发货等运输问题</w:t>
            </w:r>
          </w:p>
          <w:p w14:paraId="509BD6D2" w14:textId="77777777" w:rsidR="004F7890" w:rsidRDefault="000917B5">
            <w:pPr>
              <w:autoSpaceDE w:val="0"/>
              <w:autoSpaceDN w:val="0"/>
              <w:adjustRightInd w:val="0"/>
              <w:jc w:val="left"/>
              <w:rPr>
                <w:rFonts w:ascii="仿宋_GB2312" w:eastAsia="仿宋_GB2312"/>
                <w:sz w:val="24"/>
              </w:rPr>
            </w:pPr>
            <w:r>
              <w:rPr>
                <w:rFonts w:ascii="仿宋_GB2312" w:eastAsia="仿宋_GB2312" w:hint="eastAsia"/>
                <w:sz w:val="24"/>
              </w:rPr>
              <w:t>其他（请具体描述）</w:t>
            </w:r>
          </w:p>
        </w:tc>
      </w:tr>
    </w:tbl>
    <w:p w14:paraId="0FBC1325" w14:textId="77777777" w:rsidR="004F7890" w:rsidRDefault="004F7890">
      <w:pPr>
        <w:pStyle w:val="NormalWeb"/>
        <w:widowControl/>
        <w:shd w:val="clear" w:color="auto" w:fill="FFFFFF"/>
        <w:spacing w:before="80" w:beforeAutospacing="0" w:after="80" w:afterAutospacing="0" w:line="420" w:lineRule="atLeast"/>
        <w:rPr>
          <w:rFonts w:ascii="Times New Roman" w:hAnsi="Times New Roman"/>
          <w:sz w:val="28"/>
          <w:szCs w:val="28"/>
          <w:shd w:val="clear" w:color="auto" w:fill="FFFFFF"/>
        </w:rPr>
      </w:pPr>
    </w:p>
    <w:p w14:paraId="3D373B59" w14:textId="77777777" w:rsidR="004F7890" w:rsidRDefault="004F7890"/>
    <w:sectPr w:rsidR="004F7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STFangsong">
    <w:altName w:val="华文仿宋"/>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EF80755"/>
    <w:rsid w:val="000917B5"/>
    <w:rsid w:val="00347EED"/>
    <w:rsid w:val="003C2E75"/>
    <w:rsid w:val="004F7890"/>
    <w:rsid w:val="2EF80755"/>
    <w:rsid w:val="41736544"/>
    <w:rsid w:val="428D5E9F"/>
    <w:rsid w:val="66723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F1E1E"/>
  <w15:docId w15:val="{9453EE81-60F8-4610-B0DF-0B157B86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jc w:val="left"/>
    </w:pPr>
    <w:rPr>
      <w:kern w:val="0"/>
      <w:sz w:val="24"/>
    </w:rPr>
  </w:style>
  <w:style w:type="character" w:styleId="Hyperlink">
    <w:name w:val="Hyperlink"/>
    <w:basedOn w:val="DefaultParagraphFont"/>
    <w:uiPriority w:val="99"/>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zhangpeng@caffc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张鹏</dc:creator>
  <cp:lastModifiedBy>chen sj</cp:lastModifiedBy>
  <cp:revision>5</cp:revision>
  <dcterms:created xsi:type="dcterms:W3CDTF">2020-02-11T07:04:00Z</dcterms:created>
  <dcterms:modified xsi:type="dcterms:W3CDTF">2020-02-12T00:15:00Z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